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0"/>
        <w:gridCol w:w="3118"/>
      </w:tblGrid>
      <w:tr w:rsidR="00E60C74" w14:paraId="75353249" w14:textId="77777777" w:rsidTr="00DD5347">
        <w:trPr>
          <w:cantSplit/>
          <w:trHeight w:hRule="exact" w:val="419"/>
          <w:tblHeader/>
        </w:trPr>
        <w:tc>
          <w:tcPr>
            <w:tcW w:w="7080" w:type="dxa"/>
          </w:tcPr>
          <w:p w14:paraId="1DA4D216" w14:textId="3F4256C7" w:rsidR="008F381D" w:rsidRDefault="008F381D" w:rsidP="00F16096">
            <w:pPr>
              <w:jc w:val="left"/>
              <w:rPr>
                <w:rFonts w:cs="Arial"/>
                <w:szCs w:val="22"/>
              </w:rPr>
            </w:pPr>
          </w:p>
          <w:p w14:paraId="571C45DF" w14:textId="74B9AACD" w:rsidR="008F381D" w:rsidRPr="00C006E4" w:rsidRDefault="008F381D" w:rsidP="00F16096">
            <w:pPr>
              <w:jc w:val="left"/>
              <w:rPr>
                <w:rFonts w:cs="Arial"/>
                <w:color w:val="FFFFFF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72B15878" w14:textId="77777777" w:rsidR="006B56E3" w:rsidRDefault="006B56E3" w:rsidP="006B56E3">
            <w:pPr>
              <w:overflowPunct/>
              <w:autoSpaceDE/>
              <w:adjustRightInd/>
              <w:spacing w:line="200" w:lineRule="exact"/>
              <w:jc w:val="left"/>
              <w:rPr>
                <w:rFonts w:eastAsia="Times"/>
                <w:b/>
                <w:color w:val="000000"/>
                <w:kern w:val="17"/>
                <w:sz w:val="17"/>
                <w:szCs w:val="22"/>
              </w:rPr>
            </w:pPr>
            <w:bookmarkStart w:id="0" w:name="_Hlk3819926"/>
            <w:r>
              <w:rPr>
                <w:rFonts w:eastAsia="Times"/>
                <w:b/>
                <w:color w:val="000000"/>
                <w:kern w:val="17"/>
                <w:sz w:val="17"/>
                <w:szCs w:val="22"/>
              </w:rPr>
              <w:t>ROYAL COURTS OF JUSTICE GROUP</w:t>
            </w:r>
          </w:p>
          <w:p w14:paraId="189BF958" w14:textId="7DAE1B92" w:rsidR="006B56E3" w:rsidRDefault="006D21CA" w:rsidP="006B56E3">
            <w:pPr>
              <w:spacing w:line="200" w:lineRule="exact"/>
              <w:rPr>
                <w:b/>
                <w:kern w:val="17"/>
                <w:sz w:val="17"/>
              </w:rPr>
            </w:pPr>
            <w:r>
              <w:rPr>
                <w:b/>
                <w:kern w:val="17"/>
                <w:sz w:val="17"/>
              </w:rPr>
              <w:t>K</w:t>
            </w:r>
            <w:r w:rsidR="006B56E3">
              <w:rPr>
                <w:b/>
                <w:kern w:val="17"/>
                <w:sz w:val="17"/>
              </w:rPr>
              <w:t>B Judges Listing Office</w:t>
            </w:r>
          </w:p>
          <w:p w14:paraId="32B9614A" w14:textId="4C80E7CB" w:rsidR="006B56E3" w:rsidRDefault="006B56E3" w:rsidP="006B56E3">
            <w:pPr>
              <w:spacing w:line="200" w:lineRule="exact"/>
              <w:rPr>
                <w:kern w:val="17"/>
                <w:sz w:val="17"/>
              </w:rPr>
            </w:pPr>
            <w:r>
              <w:rPr>
                <w:kern w:val="17"/>
                <w:sz w:val="17"/>
              </w:rPr>
              <w:t xml:space="preserve">Room </w:t>
            </w:r>
            <w:r w:rsidR="006D21CA">
              <w:rPr>
                <w:kern w:val="17"/>
                <w:sz w:val="17"/>
              </w:rPr>
              <w:t>E03</w:t>
            </w:r>
          </w:p>
          <w:p w14:paraId="0CD60FD4" w14:textId="77777777" w:rsidR="006B56E3" w:rsidRDefault="006B56E3" w:rsidP="006B56E3">
            <w:pPr>
              <w:spacing w:line="200" w:lineRule="exact"/>
              <w:rPr>
                <w:kern w:val="17"/>
                <w:sz w:val="17"/>
              </w:rPr>
            </w:pPr>
            <w:r>
              <w:rPr>
                <w:kern w:val="17"/>
                <w:sz w:val="17"/>
              </w:rPr>
              <w:t>Royal Courts of Justice</w:t>
            </w:r>
          </w:p>
          <w:p w14:paraId="0B29F77C" w14:textId="77777777" w:rsidR="006B56E3" w:rsidRDefault="006B56E3" w:rsidP="006B56E3">
            <w:pPr>
              <w:spacing w:line="200" w:lineRule="exact"/>
              <w:rPr>
                <w:kern w:val="17"/>
                <w:sz w:val="17"/>
              </w:rPr>
            </w:pPr>
            <w:smartTag w:uri="urn:schemas-microsoft-com:office:smarttags" w:element="place">
              <w:r>
                <w:rPr>
                  <w:kern w:val="17"/>
                  <w:sz w:val="17"/>
                </w:rPr>
                <w:t>Strand</w:t>
              </w:r>
            </w:smartTag>
          </w:p>
          <w:p w14:paraId="6407FDC0" w14:textId="77777777" w:rsidR="006B56E3" w:rsidRDefault="006B56E3" w:rsidP="006B56E3">
            <w:pPr>
              <w:spacing w:line="200" w:lineRule="exact"/>
              <w:rPr>
                <w:kern w:val="17"/>
                <w:sz w:val="17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kern w:val="17"/>
                    <w:sz w:val="17"/>
                  </w:rPr>
                  <w:t>London</w:t>
                </w:r>
              </w:smartTag>
            </w:smartTag>
          </w:p>
          <w:p w14:paraId="219EA750" w14:textId="77777777" w:rsidR="006B56E3" w:rsidRDefault="006B56E3" w:rsidP="006B56E3">
            <w:pPr>
              <w:spacing w:line="200" w:lineRule="exact"/>
              <w:rPr>
                <w:kern w:val="17"/>
                <w:sz w:val="17"/>
              </w:rPr>
            </w:pPr>
            <w:r>
              <w:rPr>
                <w:kern w:val="17"/>
                <w:sz w:val="17"/>
              </w:rPr>
              <w:t>WC2A 2LL</w:t>
            </w:r>
          </w:p>
          <w:bookmarkEnd w:id="0"/>
          <w:p w14:paraId="5E856581" w14:textId="77777777" w:rsidR="006B56E3" w:rsidRDefault="006B56E3" w:rsidP="006B56E3">
            <w:pPr>
              <w:spacing w:before="113" w:after="113" w:line="200" w:lineRule="exact"/>
              <w:rPr>
                <w:kern w:val="17"/>
                <w:sz w:val="17"/>
              </w:rPr>
            </w:pPr>
            <w:r>
              <w:rPr>
                <w:b/>
                <w:kern w:val="17"/>
                <w:sz w:val="17"/>
              </w:rPr>
              <w:t>DX:</w:t>
            </w:r>
            <w:r>
              <w:rPr>
                <w:kern w:val="17"/>
                <w:sz w:val="17"/>
              </w:rPr>
              <w:t xml:space="preserve"> 44450 Strand</w:t>
            </w:r>
          </w:p>
          <w:p w14:paraId="3E93DD9B" w14:textId="7011BBFE" w:rsidR="006B56E3" w:rsidRDefault="006B56E3" w:rsidP="006B56E3">
            <w:pPr>
              <w:spacing w:after="113" w:line="200" w:lineRule="exact"/>
              <w:rPr>
                <w:kern w:val="17"/>
                <w:sz w:val="17"/>
              </w:rPr>
            </w:pPr>
            <w:r>
              <w:rPr>
                <w:b/>
                <w:kern w:val="17"/>
                <w:sz w:val="17"/>
              </w:rPr>
              <w:t>T:</w:t>
            </w:r>
            <w:r>
              <w:rPr>
                <w:kern w:val="17"/>
                <w:sz w:val="17"/>
              </w:rPr>
              <w:t xml:space="preserve"> </w:t>
            </w:r>
            <w:r w:rsidR="006D21CA" w:rsidRPr="006D21CA">
              <w:rPr>
                <w:kern w:val="17"/>
                <w:sz w:val="17"/>
              </w:rPr>
              <w:t>020 3936 8957</w:t>
            </w:r>
            <w:r>
              <w:rPr>
                <w:kern w:val="17"/>
                <w:sz w:val="17"/>
              </w:rPr>
              <w:t xml:space="preserve"> (option </w:t>
            </w:r>
            <w:r w:rsidR="006D21CA">
              <w:rPr>
                <w:kern w:val="17"/>
                <w:sz w:val="17"/>
              </w:rPr>
              <w:t>5</w:t>
            </w:r>
            <w:r>
              <w:rPr>
                <w:kern w:val="17"/>
                <w:sz w:val="17"/>
              </w:rPr>
              <w:t>)</w:t>
            </w:r>
          </w:p>
          <w:p w14:paraId="49A951AF" w14:textId="0B31B21C" w:rsidR="006B56E3" w:rsidRDefault="006B56E3" w:rsidP="006B56E3">
            <w:pPr>
              <w:spacing w:after="113" w:line="200" w:lineRule="exact"/>
              <w:ind w:left="170" w:hanging="170"/>
              <w:rPr>
                <w:kern w:val="17"/>
                <w:sz w:val="17"/>
              </w:rPr>
            </w:pPr>
            <w:r>
              <w:rPr>
                <w:b/>
                <w:kern w:val="17"/>
                <w:sz w:val="17"/>
              </w:rPr>
              <w:t>E:</w:t>
            </w:r>
            <w:r>
              <w:rPr>
                <w:kern w:val="17"/>
                <w:sz w:val="17"/>
              </w:rPr>
              <w:t xml:space="preserve"> </w:t>
            </w:r>
            <w:hyperlink r:id="rId8" w:history="1">
              <w:r w:rsidR="006D21CA" w:rsidRPr="000E3347">
                <w:rPr>
                  <w:rStyle w:val="Hyperlink"/>
                  <w:rFonts w:eastAsiaTheme="majorEastAsia"/>
                  <w:kern w:val="17"/>
                  <w:sz w:val="17"/>
                </w:rPr>
                <w:t>KBJudgesListingOffice@justice.gov.uk</w:t>
              </w:r>
            </w:hyperlink>
          </w:p>
          <w:p w14:paraId="7FAF8043" w14:textId="1BCF750F" w:rsidR="006B56E3" w:rsidRDefault="006B56E3" w:rsidP="006B56E3">
            <w:pPr>
              <w:spacing w:before="60"/>
              <w:rPr>
                <w:sz w:val="17"/>
              </w:rPr>
            </w:pPr>
            <w:r>
              <w:rPr>
                <w:b/>
                <w:sz w:val="17"/>
              </w:rPr>
              <w:t>Text Phone:</w:t>
            </w:r>
            <w:r>
              <w:rPr>
                <w:sz w:val="17"/>
              </w:rPr>
              <w:t xml:space="preserve"> </w:t>
            </w:r>
            <w:r w:rsidR="006D21CA" w:rsidRPr="006D21CA">
              <w:rPr>
                <w:sz w:val="17"/>
              </w:rPr>
              <w:t>18001 020 7947 6010/6021</w:t>
            </w:r>
          </w:p>
          <w:p w14:paraId="0AD87471" w14:textId="77777777" w:rsidR="006B56E3" w:rsidRDefault="006B56E3" w:rsidP="006B56E3">
            <w:pPr>
              <w:spacing w:after="113"/>
              <w:rPr>
                <w:sz w:val="17"/>
              </w:rPr>
            </w:pPr>
            <w:r>
              <w:rPr>
                <w:sz w:val="17"/>
              </w:rPr>
              <w:t>(Helpline for the deaf and hard of hearing)</w:t>
            </w:r>
          </w:p>
          <w:p w14:paraId="2CF7CE52" w14:textId="59860E87" w:rsidR="006B56E3" w:rsidRDefault="006B56E3" w:rsidP="006B56E3">
            <w:pPr>
              <w:rPr>
                <w:rStyle w:val="Hyperlink"/>
                <w:rFonts w:eastAsiaTheme="majorEastAsia"/>
                <w:kern w:val="17"/>
              </w:rPr>
            </w:pPr>
            <w:r w:rsidRPr="006D21CA">
              <w:rPr>
                <w:rFonts w:eastAsiaTheme="majorEastAsia"/>
                <w:kern w:val="17"/>
                <w:sz w:val="17"/>
              </w:rPr>
              <w:t>https://www.</w:t>
            </w:r>
            <w:r w:rsidR="006D21CA">
              <w:rPr>
                <w:rFonts w:eastAsiaTheme="majorEastAsia"/>
                <w:kern w:val="17"/>
                <w:sz w:val="17"/>
              </w:rPr>
              <w:t>gov.uk</w:t>
            </w:r>
          </w:p>
          <w:p w14:paraId="39B2ED44" w14:textId="77777777" w:rsidR="006B56E3" w:rsidRDefault="006B56E3" w:rsidP="006B56E3">
            <w:pPr>
              <w:spacing w:line="480" w:lineRule="auto"/>
              <w:rPr>
                <w:rStyle w:val="Hyperlink"/>
                <w:rFonts w:eastAsiaTheme="majorEastAsia"/>
                <w:kern w:val="17"/>
                <w:sz w:val="17"/>
              </w:rPr>
            </w:pPr>
          </w:p>
          <w:p w14:paraId="20451C80" w14:textId="0288E726" w:rsidR="006B56E3" w:rsidRPr="006D21CA" w:rsidRDefault="006B56E3" w:rsidP="006B56E3">
            <w:pPr>
              <w:rPr>
                <w:rFonts w:eastAsiaTheme="majorEastAsia" w:cs="Arial"/>
                <w:sz w:val="20"/>
              </w:rPr>
            </w:pPr>
            <w:r w:rsidRPr="006D21CA">
              <w:rPr>
                <w:rFonts w:cs="Arial"/>
                <w:sz w:val="20"/>
              </w:rPr>
              <w:t>Date: 1</w:t>
            </w:r>
            <w:r w:rsidR="006D21CA" w:rsidRPr="006D21CA">
              <w:rPr>
                <w:rFonts w:cs="Arial"/>
                <w:sz w:val="20"/>
              </w:rPr>
              <w:t>8</w:t>
            </w:r>
            <w:r w:rsidRPr="006D21CA">
              <w:rPr>
                <w:rFonts w:cs="Arial"/>
                <w:sz w:val="20"/>
              </w:rPr>
              <w:t>-</w:t>
            </w:r>
            <w:r w:rsidR="006D21CA" w:rsidRPr="006D21CA">
              <w:rPr>
                <w:rFonts w:cs="Arial"/>
                <w:sz w:val="20"/>
              </w:rPr>
              <w:t>02</w:t>
            </w:r>
            <w:r w:rsidRPr="006D21CA">
              <w:rPr>
                <w:rFonts w:cs="Arial"/>
                <w:sz w:val="20"/>
              </w:rPr>
              <w:t>-202</w:t>
            </w:r>
            <w:r w:rsidR="006D21CA" w:rsidRPr="006D21CA">
              <w:rPr>
                <w:rFonts w:cs="Arial"/>
                <w:sz w:val="20"/>
              </w:rPr>
              <w:t>5</w:t>
            </w:r>
          </w:p>
          <w:p w14:paraId="16632954" w14:textId="77777777" w:rsidR="008F381D" w:rsidRPr="00C006E4" w:rsidRDefault="008F381D" w:rsidP="00F16096">
            <w:pPr>
              <w:rPr>
                <w:rFonts w:cs="Arial"/>
                <w:szCs w:val="22"/>
              </w:rPr>
            </w:pPr>
          </w:p>
        </w:tc>
      </w:tr>
      <w:tr w:rsidR="00E60C74" w14:paraId="54EB1E71" w14:textId="77777777" w:rsidTr="00DD5347">
        <w:trPr>
          <w:cantSplit/>
          <w:trHeight w:hRule="exact" w:val="3543"/>
        </w:trPr>
        <w:tc>
          <w:tcPr>
            <w:tcW w:w="7080" w:type="dxa"/>
            <w:vAlign w:val="center"/>
          </w:tcPr>
          <w:p w14:paraId="14D71242" w14:textId="6F07F585" w:rsidR="008F381D" w:rsidRDefault="00DD5347" w:rsidP="00F16096">
            <w:pPr>
              <w:jc w:val="left"/>
              <w:rPr>
                <w:szCs w:val="22"/>
              </w:rPr>
            </w:pPr>
            <w:r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45A6AE8D" wp14:editId="3834FE78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-728980</wp:posOffset>
                  </wp:positionV>
                  <wp:extent cx="1946275" cy="897890"/>
                  <wp:effectExtent l="0" t="0" r="0" b="0"/>
                  <wp:wrapNone/>
                  <wp:docPr id="1" name="Picture 1" descr="Description: HM Courts &amp; Tribunals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040619" name="Picture 1" descr="Description: HM Courts &amp; Tribunals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6B1F39" w14:textId="4B028EAF" w:rsidR="008F381D" w:rsidRPr="00303E2B" w:rsidRDefault="008F381D" w:rsidP="00F16096">
            <w:pPr>
              <w:jc w:val="left"/>
              <w:rPr>
                <w:noProof/>
                <w:szCs w:val="22"/>
              </w:rPr>
            </w:pPr>
          </w:p>
        </w:tc>
        <w:tc>
          <w:tcPr>
            <w:tcW w:w="3118" w:type="dxa"/>
            <w:vMerge/>
          </w:tcPr>
          <w:p w14:paraId="6599B615" w14:textId="77777777" w:rsidR="008F381D" w:rsidRPr="00C006E4" w:rsidRDefault="008F381D" w:rsidP="00F16096">
            <w:pPr>
              <w:spacing w:before="99" w:line="200" w:lineRule="exact"/>
              <w:rPr>
                <w:rFonts w:cs="Arial"/>
                <w:b/>
                <w:szCs w:val="22"/>
              </w:rPr>
            </w:pPr>
          </w:p>
        </w:tc>
      </w:tr>
      <w:tr w:rsidR="00E60C74" w14:paraId="2E202AF9" w14:textId="77777777" w:rsidTr="00DD5347">
        <w:trPr>
          <w:cantSplit/>
          <w:trHeight w:hRule="exact" w:val="563"/>
        </w:trPr>
        <w:tc>
          <w:tcPr>
            <w:tcW w:w="7080" w:type="dxa"/>
          </w:tcPr>
          <w:p w14:paraId="054BA8AD" w14:textId="77777777" w:rsidR="008F381D" w:rsidRPr="00303E2B" w:rsidRDefault="008F381D" w:rsidP="00F16096">
            <w:pPr>
              <w:rPr>
                <w:noProof/>
                <w:szCs w:val="22"/>
              </w:rPr>
            </w:pPr>
          </w:p>
          <w:p w14:paraId="4292A194" w14:textId="77777777" w:rsidR="008F381D" w:rsidRPr="00303E2B" w:rsidRDefault="008F381D" w:rsidP="00F16096">
            <w:pPr>
              <w:rPr>
                <w:rFonts w:cs="Arial"/>
                <w:szCs w:val="22"/>
              </w:rPr>
            </w:pPr>
          </w:p>
          <w:p w14:paraId="0E4D9578" w14:textId="77777777" w:rsidR="008F381D" w:rsidRPr="00303E2B" w:rsidRDefault="008F381D" w:rsidP="00F16096">
            <w:pPr>
              <w:rPr>
                <w:rFonts w:cs="Arial"/>
                <w:szCs w:val="22"/>
              </w:rPr>
            </w:pPr>
          </w:p>
        </w:tc>
        <w:tc>
          <w:tcPr>
            <w:tcW w:w="3118" w:type="dxa"/>
          </w:tcPr>
          <w:p w14:paraId="516BC2E2" w14:textId="77777777" w:rsidR="008F381D" w:rsidRPr="00C006E4" w:rsidRDefault="008F381D" w:rsidP="00F16096">
            <w:pPr>
              <w:tabs>
                <w:tab w:val="left" w:pos="919"/>
              </w:tabs>
              <w:rPr>
                <w:rFonts w:cs="Arial"/>
                <w:szCs w:val="22"/>
              </w:rPr>
            </w:pPr>
          </w:p>
        </w:tc>
      </w:tr>
    </w:tbl>
    <w:p w14:paraId="07F512F6" w14:textId="77777777" w:rsidR="008E1B83" w:rsidRDefault="008E1B83" w:rsidP="006B56E3">
      <w:pPr>
        <w:rPr>
          <w:rFonts w:cs="Arial"/>
          <w:color w:val="000000"/>
          <w:sz w:val="22"/>
          <w:szCs w:val="22"/>
        </w:rPr>
      </w:pPr>
    </w:p>
    <w:p w14:paraId="4BCB4619" w14:textId="77777777" w:rsidR="00DD5347" w:rsidRDefault="00444043" w:rsidP="008E1B83">
      <w:pPr>
        <w:rPr>
          <w:rStyle w:val="ct-content"/>
          <w:rFonts w:cs="Arial"/>
          <w:sz w:val="22"/>
          <w:szCs w:val="22"/>
        </w:rPr>
      </w:pPr>
      <w:r w:rsidRPr="006B56E3">
        <w:rPr>
          <w:rFonts w:cs="Arial"/>
          <w:color w:val="000000"/>
          <w:sz w:val="22"/>
          <w:szCs w:val="22"/>
        </w:rPr>
        <w:t>R</w:t>
      </w:r>
      <w:r w:rsidR="006B56E3" w:rsidRPr="006B56E3">
        <w:rPr>
          <w:rFonts w:cs="Arial"/>
          <w:color w:val="000000"/>
          <w:sz w:val="22"/>
          <w:szCs w:val="22"/>
        </w:rPr>
        <w:t>e</w:t>
      </w:r>
      <w:r w:rsidRPr="006B56E3">
        <w:rPr>
          <w:rFonts w:cs="Arial"/>
          <w:color w:val="000000"/>
          <w:sz w:val="22"/>
          <w:szCs w:val="22"/>
        </w:rPr>
        <w:t xml:space="preserve">: </w:t>
      </w:r>
      <w:r w:rsidR="008E1B83" w:rsidRPr="008E1B83">
        <w:rPr>
          <w:rStyle w:val="ct-content"/>
          <w:rFonts w:cs="Arial"/>
          <w:sz w:val="22"/>
          <w:szCs w:val="22"/>
        </w:rPr>
        <w:t>QB-2020-002702</w:t>
      </w:r>
      <w:r w:rsidR="008E1B83">
        <w:rPr>
          <w:rStyle w:val="ct-content"/>
          <w:rFonts w:cs="Arial"/>
          <w:sz w:val="22"/>
          <w:szCs w:val="22"/>
        </w:rPr>
        <w:t xml:space="preserve">  </w:t>
      </w:r>
    </w:p>
    <w:p w14:paraId="3950F7E7" w14:textId="77777777" w:rsidR="00DD5347" w:rsidRDefault="00DD5347" w:rsidP="008E1B83">
      <w:pPr>
        <w:rPr>
          <w:rStyle w:val="ct-content"/>
          <w:rFonts w:cs="Arial"/>
          <w:sz w:val="22"/>
          <w:szCs w:val="22"/>
        </w:rPr>
      </w:pPr>
    </w:p>
    <w:p w14:paraId="160D9904" w14:textId="77777777" w:rsidR="00DD5347" w:rsidRDefault="00DD5347" w:rsidP="008E1B83">
      <w:pPr>
        <w:rPr>
          <w:rStyle w:val="ct-content"/>
          <w:rFonts w:cs="Arial"/>
          <w:sz w:val="22"/>
          <w:szCs w:val="22"/>
        </w:rPr>
      </w:pPr>
    </w:p>
    <w:p w14:paraId="3A353844" w14:textId="72432C76" w:rsidR="008F381D" w:rsidRPr="00DD5347" w:rsidRDefault="006D21CA" w:rsidP="00DD5347">
      <w:pPr>
        <w:jc w:val="center"/>
        <w:rPr>
          <w:rStyle w:val="ct-content"/>
          <w:rFonts w:cs="Arial"/>
          <w:b/>
          <w:bCs/>
          <w:sz w:val="22"/>
          <w:szCs w:val="22"/>
        </w:rPr>
      </w:pPr>
      <w:r w:rsidRPr="00DD5347">
        <w:rPr>
          <w:rStyle w:val="ct-content"/>
          <w:rFonts w:cs="Arial"/>
          <w:b/>
          <w:bCs/>
          <w:sz w:val="22"/>
          <w:szCs w:val="22"/>
        </w:rPr>
        <w:t xml:space="preserve">Multiplex Construction Europe Limited and another </w:t>
      </w:r>
      <w:r w:rsidRPr="00DD5347">
        <w:rPr>
          <w:rStyle w:val="ct-content"/>
          <w:rFonts w:cs="Arial"/>
          <w:sz w:val="22"/>
          <w:szCs w:val="22"/>
        </w:rPr>
        <w:t>-</w:t>
      </w:r>
      <w:r w:rsidRPr="00DD5347">
        <w:rPr>
          <w:rStyle w:val="ct-content"/>
          <w:rFonts w:cs="Arial"/>
          <w:sz w:val="22"/>
          <w:szCs w:val="22"/>
        </w:rPr>
        <w:t>v</w:t>
      </w:r>
      <w:r w:rsidRPr="00DD5347">
        <w:rPr>
          <w:rStyle w:val="ct-content"/>
          <w:rFonts w:cs="Arial"/>
          <w:sz w:val="22"/>
          <w:szCs w:val="22"/>
        </w:rPr>
        <w:t>-</w:t>
      </w:r>
      <w:r w:rsidRPr="00DD5347">
        <w:rPr>
          <w:rStyle w:val="ct-content"/>
          <w:rFonts w:cs="Arial"/>
          <w:b/>
          <w:bCs/>
          <w:sz w:val="22"/>
          <w:szCs w:val="22"/>
        </w:rPr>
        <w:t xml:space="preserve"> Persons Unknown</w:t>
      </w:r>
    </w:p>
    <w:p w14:paraId="26BC5A74" w14:textId="77777777" w:rsidR="006B56E3" w:rsidRDefault="006B56E3" w:rsidP="006B56E3">
      <w:pPr>
        <w:rPr>
          <w:bCs/>
          <w:sz w:val="20"/>
        </w:rPr>
      </w:pPr>
    </w:p>
    <w:p w14:paraId="02259496" w14:textId="77777777" w:rsidR="008E1B83" w:rsidRDefault="008E1B83" w:rsidP="006B56E3">
      <w:pPr>
        <w:rPr>
          <w:bCs/>
          <w:sz w:val="20"/>
        </w:rPr>
      </w:pPr>
    </w:p>
    <w:p w14:paraId="070E040F" w14:textId="77777777" w:rsidR="008E1B83" w:rsidRDefault="008E1B83" w:rsidP="006B56E3">
      <w:pPr>
        <w:rPr>
          <w:bCs/>
          <w:sz w:val="20"/>
        </w:rPr>
      </w:pPr>
    </w:p>
    <w:p w14:paraId="22E6CE23" w14:textId="76C1E228" w:rsidR="006B56E3" w:rsidRPr="004B306A" w:rsidRDefault="006B56E3" w:rsidP="006B56E3">
      <w:pPr>
        <w:rPr>
          <w:bCs/>
          <w:sz w:val="22"/>
          <w:szCs w:val="22"/>
        </w:rPr>
      </w:pPr>
      <w:r w:rsidRPr="004B306A">
        <w:rPr>
          <w:bCs/>
          <w:sz w:val="22"/>
          <w:szCs w:val="22"/>
        </w:rPr>
        <w:t>Dears Sirs</w:t>
      </w:r>
    </w:p>
    <w:p w14:paraId="2E00386C" w14:textId="77777777" w:rsidR="008E1B83" w:rsidRPr="00D15E9E" w:rsidRDefault="008E1B83" w:rsidP="006B56E3">
      <w:pPr>
        <w:rPr>
          <w:bCs/>
          <w:sz w:val="20"/>
        </w:rPr>
      </w:pPr>
    </w:p>
    <w:p w14:paraId="0B7EDED3" w14:textId="77777777" w:rsidR="006B56E3" w:rsidRDefault="006B56E3" w:rsidP="006B56E3">
      <w:pPr>
        <w:rPr>
          <w:bCs/>
          <w:szCs w:val="24"/>
        </w:rPr>
      </w:pPr>
    </w:p>
    <w:p w14:paraId="1D36EA6B" w14:textId="77777777" w:rsidR="006B56E3" w:rsidRDefault="006B56E3" w:rsidP="006B56E3">
      <w:pPr>
        <w:pStyle w:val="Heading1"/>
        <w:ind w:firstLine="0"/>
        <w:jc w:val="center"/>
        <w:rPr>
          <w:rFonts w:cs="Arial"/>
        </w:rPr>
      </w:pPr>
      <w:r>
        <w:rPr>
          <w:rFonts w:cs="Arial"/>
        </w:rPr>
        <w:t>Notice of Hearing date</w:t>
      </w:r>
    </w:p>
    <w:p w14:paraId="5ECBD353" w14:textId="77777777" w:rsidR="006B56E3" w:rsidRDefault="006B56E3" w:rsidP="006B56E3"/>
    <w:p w14:paraId="28F58BB3" w14:textId="31468B60" w:rsidR="008E1B83" w:rsidRPr="008E1B83" w:rsidRDefault="008E1B83" w:rsidP="008E1B83">
      <w:pPr>
        <w:keepNext/>
        <w:tabs>
          <w:tab w:val="left" w:pos="7200"/>
        </w:tabs>
        <w:ind w:right="-1"/>
        <w:jc w:val="center"/>
        <w:outlineLvl w:val="1"/>
        <w:rPr>
          <w:szCs w:val="24"/>
        </w:rPr>
      </w:pPr>
      <w:r w:rsidRPr="008E1B83">
        <w:rPr>
          <w:szCs w:val="24"/>
        </w:rPr>
        <w:t xml:space="preserve">The Hearing of </w:t>
      </w:r>
      <w:r w:rsidRPr="008E1B83">
        <w:rPr>
          <w:szCs w:val="24"/>
        </w:rPr>
        <w:t>2</w:t>
      </w:r>
      <w:r w:rsidRPr="008E1B83">
        <w:rPr>
          <w:szCs w:val="24"/>
        </w:rPr>
        <w:t xml:space="preserve">x Applications will take place on: </w:t>
      </w:r>
    </w:p>
    <w:p w14:paraId="6EFD1AB5" w14:textId="77777777" w:rsidR="008E1B83" w:rsidRPr="008E1B83" w:rsidRDefault="008E1B83" w:rsidP="008E1B83"/>
    <w:p w14:paraId="7EF672EF" w14:textId="50CFA9E1" w:rsidR="008E1B83" w:rsidRPr="008E1B83" w:rsidRDefault="008E1B83" w:rsidP="008E1B83">
      <w:pPr>
        <w:keepNext/>
        <w:tabs>
          <w:tab w:val="left" w:pos="7200"/>
        </w:tabs>
        <w:ind w:right="-1"/>
        <w:jc w:val="center"/>
        <w:outlineLvl w:val="1"/>
        <w:rPr>
          <w:b/>
          <w:sz w:val="36"/>
          <w:szCs w:val="36"/>
        </w:rPr>
      </w:pPr>
      <w:bookmarkStart w:id="1" w:name="TrialDate"/>
      <w:bookmarkEnd w:id="1"/>
      <w:r w:rsidRPr="008E1B83">
        <w:rPr>
          <w:i/>
          <w:sz w:val="36"/>
          <w:szCs w:val="36"/>
        </w:rPr>
        <w:t xml:space="preserve"> </w:t>
      </w:r>
      <w:r w:rsidRPr="00DD5347">
        <w:rPr>
          <w:b/>
          <w:sz w:val="36"/>
          <w:szCs w:val="36"/>
        </w:rPr>
        <w:t>2</w:t>
      </w:r>
      <w:r w:rsidRPr="008E1B83">
        <w:rPr>
          <w:b/>
          <w:sz w:val="36"/>
          <w:szCs w:val="36"/>
        </w:rPr>
        <w:t>7</w:t>
      </w:r>
      <w:r w:rsidRPr="008E1B83">
        <w:rPr>
          <w:b/>
          <w:sz w:val="36"/>
          <w:szCs w:val="36"/>
          <w:vertAlign w:val="superscript"/>
        </w:rPr>
        <w:t>th</w:t>
      </w:r>
      <w:r w:rsidRPr="008E1B83">
        <w:rPr>
          <w:b/>
          <w:sz w:val="36"/>
          <w:szCs w:val="36"/>
        </w:rPr>
        <w:t xml:space="preserve"> </w:t>
      </w:r>
      <w:r w:rsidRPr="00DD5347">
        <w:rPr>
          <w:b/>
          <w:sz w:val="36"/>
          <w:szCs w:val="36"/>
        </w:rPr>
        <w:t>February</w:t>
      </w:r>
      <w:r w:rsidRPr="008E1B83">
        <w:rPr>
          <w:b/>
          <w:sz w:val="36"/>
          <w:szCs w:val="36"/>
        </w:rPr>
        <w:t xml:space="preserve"> 202</w:t>
      </w:r>
      <w:r w:rsidRPr="00DD5347">
        <w:rPr>
          <w:b/>
          <w:sz w:val="36"/>
          <w:szCs w:val="36"/>
        </w:rPr>
        <w:t>5</w:t>
      </w:r>
    </w:p>
    <w:p w14:paraId="4FA42B4A" w14:textId="77777777" w:rsidR="008E1B83" w:rsidRPr="008E1B83" w:rsidRDefault="008E1B83" w:rsidP="008E1B83"/>
    <w:p w14:paraId="681DA872" w14:textId="7624327C" w:rsidR="008E1B83" w:rsidRPr="008E1B83" w:rsidRDefault="008E1B83" w:rsidP="008E1B83">
      <w:pPr>
        <w:jc w:val="center"/>
      </w:pPr>
      <w:r w:rsidRPr="008E1B83">
        <w:t xml:space="preserve"> time estimate: </w:t>
      </w:r>
      <w:r w:rsidR="00E45371">
        <w:t xml:space="preserve">2 </w:t>
      </w:r>
      <w:r>
        <w:t>hours</w:t>
      </w:r>
      <w:r w:rsidR="00E45371">
        <w:t>, 30 minutes</w:t>
      </w:r>
    </w:p>
    <w:p w14:paraId="54D41333" w14:textId="77777777" w:rsidR="008E1B83" w:rsidRPr="008E1B83" w:rsidRDefault="008E1B83" w:rsidP="008E1B83">
      <w:pPr>
        <w:jc w:val="center"/>
      </w:pPr>
    </w:p>
    <w:p w14:paraId="66F17A0B" w14:textId="77777777" w:rsidR="008E1B83" w:rsidRPr="008E1B83" w:rsidRDefault="008E1B83" w:rsidP="008E1B83">
      <w:pPr>
        <w:jc w:val="center"/>
        <w:rPr>
          <w:sz w:val="20"/>
        </w:rPr>
      </w:pPr>
    </w:p>
    <w:p w14:paraId="415675F1" w14:textId="77777777" w:rsidR="008E1B83" w:rsidRPr="00DD5347" w:rsidRDefault="008E1B83" w:rsidP="008E1B83">
      <w:pPr>
        <w:rPr>
          <w:rFonts w:cs="Arial"/>
          <w:bCs/>
          <w:sz w:val="20"/>
        </w:rPr>
      </w:pPr>
    </w:p>
    <w:p w14:paraId="58E3F520" w14:textId="361E3EA8" w:rsidR="008E1B83" w:rsidRPr="008E1B83" w:rsidRDefault="008E1B83" w:rsidP="008E1B83">
      <w:pPr>
        <w:rPr>
          <w:rFonts w:cs="Arial"/>
          <w:bCs/>
          <w:sz w:val="22"/>
          <w:szCs w:val="22"/>
        </w:rPr>
      </w:pPr>
      <w:r w:rsidRPr="008E1B83">
        <w:rPr>
          <w:rFonts w:cs="Arial"/>
          <w:bCs/>
          <w:sz w:val="22"/>
          <w:szCs w:val="22"/>
        </w:rPr>
        <w:t>The following will be heard at this hearing:</w:t>
      </w:r>
    </w:p>
    <w:p w14:paraId="3C3FB381" w14:textId="77777777" w:rsidR="008E1B83" w:rsidRPr="008E1B83" w:rsidRDefault="008E1B83" w:rsidP="008E1B83">
      <w:pPr>
        <w:rPr>
          <w:rFonts w:cs="Arial"/>
          <w:bCs/>
          <w:sz w:val="22"/>
          <w:szCs w:val="22"/>
        </w:rPr>
      </w:pPr>
    </w:p>
    <w:p w14:paraId="72D61E66" w14:textId="09DB55FE" w:rsidR="008E1B83" w:rsidRPr="008E1B83" w:rsidRDefault="008E1B83" w:rsidP="008E1B83">
      <w:pPr>
        <w:numPr>
          <w:ilvl w:val="0"/>
          <w:numId w:val="5"/>
        </w:numPr>
        <w:contextualSpacing/>
        <w:rPr>
          <w:rFonts w:cs="Arial"/>
          <w:bCs/>
          <w:sz w:val="22"/>
          <w:szCs w:val="22"/>
        </w:rPr>
      </w:pPr>
      <w:r w:rsidRPr="004B306A">
        <w:rPr>
          <w:rFonts w:cs="Arial"/>
          <w:bCs/>
          <w:sz w:val="22"/>
          <w:szCs w:val="22"/>
        </w:rPr>
        <w:t>Claimant</w:t>
      </w:r>
      <w:r w:rsidRPr="008E1B83">
        <w:rPr>
          <w:rFonts w:cs="Arial"/>
          <w:bCs/>
          <w:sz w:val="22"/>
          <w:szCs w:val="22"/>
        </w:rPr>
        <w:t>s</w:t>
      </w:r>
      <w:r w:rsidR="00DD5347" w:rsidRPr="004B306A">
        <w:rPr>
          <w:rFonts w:cs="Arial"/>
          <w:bCs/>
          <w:sz w:val="22"/>
          <w:szCs w:val="22"/>
        </w:rPr>
        <w:t>’</w:t>
      </w:r>
      <w:r w:rsidRPr="008E1B83">
        <w:rPr>
          <w:rFonts w:cs="Arial"/>
          <w:bCs/>
          <w:sz w:val="22"/>
          <w:szCs w:val="22"/>
        </w:rPr>
        <w:t xml:space="preserve"> Application, dated </w:t>
      </w:r>
      <w:r w:rsidRPr="004B306A">
        <w:rPr>
          <w:rFonts w:cs="Arial"/>
          <w:bCs/>
          <w:sz w:val="22"/>
          <w:szCs w:val="22"/>
        </w:rPr>
        <w:t>20</w:t>
      </w:r>
      <w:r w:rsidRPr="008E1B83">
        <w:rPr>
          <w:rFonts w:cs="Arial"/>
          <w:bCs/>
          <w:sz w:val="22"/>
          <w:szCs w:val="22"/>
        </w:rPr>
        <w:t>/</w:t>
      </w:r>
      <w:r w:rsidRPr="004B306A">
        <w:rPr>
          <w:rFonts w:cs="Arial"/>
          <w:bCs/>
          <w:sz w:val="22"/>
          <w:szCs w:val="22"/>
        </w:rPr>
        <w:t>1</w:t>
      </w:r>
      <w:r w:rsidRPr="008E1B83">
        <w:rPr>
          <w:rFonts w:cs="Arial"/>
          <w:bCs/>
          <w:sz w:val="22"/>
          <w:szCs w:val="22"/>
        </w:rPr>
        <w:t>2/2</w:t>
      </w:r>
      <w:r w:rsidRPr="004B306A">
        <w:rPr>
          <w:rFonts w:cs="Arial"/>
          <w:bCs/>
          <w:sz w:val="22"/>
          <w:szCs w:val="22"/>
        </w:rPr>
        <w:t>4</w:t>
      </w:r>
    </w:p>
    <w:p w14:paraId="2043FFA3" w14:textId="67801CB4" w:rsidR="008E1B83" w:rsidRPr="004B306A" w:rsidRDefault="008E1B83" w:rsidP="008E1B83">
      <w:pPr>
        <w:pStyle w:val="ListParagraph"/>
        <w:numPr>
          <w:ilvl w:val="0"/>
          <w:numId w:val="5"/>
        </w:numPr>
        <w:rPr>
          <w:rFonts w:eastAsia="Times New Roman" w:cs="Arial"/>
          <w:bCs/>
          <w:color w:val="auto"/>
        </w:rPr>
      </w:pPr>
      <w:r w:rsidRPr="004B306A">
        <w:rPr>
          <w:rFonts w:eastAsia="Times New Roman" w:cs="Arial"/>
          <w:bCs/>
          <w:color w:val="auto"/>
        </w:rPr>
        <w:t>Defendant</w:t>
      </w:r>
      <w:r w:rsidRPr="004B306A">
        <w:rPr>
          <w:rFonts w:eastAsia="Times New Roman" w:cs="Arial"/>
          <w:bCs/>
          <w:color w:val="auto"/>
        </w:rPr>
        <w:t xml:space="preserve">’s Application, dated </w:t>
      </w:r>
      <w:r w:rsidRPr="004B306A">
        <w:rPr>
          <w:rFonts w:eastAsia="Times New Roman" w:cs="Arial"/>
          <w:bCs/>
          <w:color w:val="auto"/>
        </w:rPr>
        <w:t>12</w:t>
      </w:r>
      <w:r w:rsidRPr="004B306A">
        <w:rPr>
          <w:rFonts w:eastAsia="Times New Roman" w:cs="Arial"/>
          <w:bCs/>
          <w:color w:val="auto"/>
        </w:rPr>
        <w:t>/</w:t>
      </w:r>
      <w:r w:rsidRPr="004B306A">
        <w:rPr>
          <w:rFonts w:eastAsia="Times New Roman" w:cs="Arial"/>
          <w:bCs/>
          <w:color w:val="auto"/>
        </w:rPr>
        <w:t>0</w:t>
      </w:r>
      <w:r w:rsidRPr="004B306A">
        <w:rPr>
          <w:rFonts w:eastAsia="Times New Roman" w:cs="Arial"/>
          <w:bCs/>
          <w:color w:val="auto"/>
        </w:rPr>
        <w:t>2/2</w:t>
      </w:r>
      <w:r w:rsidRPr="004B306A">
        <w:rPr>
          <w:rFonts w:eastAsia="Times New Roman" w:cs="Arial"/>
          <w:bCs/>
          <w:color w:val="auto"/>
        </w:rPr>
        <w:t>5</w:t>
      </w:r>
    </w:p>
    <w:p w14:paraId="1FFA58EE" w14:textId="77777777" w:rsidR="008E1B83" w:rsidRPr="008E1B83" w:rsidRDefault="008E1B83" w:rsidP="008E1B83">
      <w:pPr>
        <w:rPr>
          <w:rFonts w:cs="Arial"/>
          <w:bCs/>
          <w:sz w:val="22"/>
          <w:szCs w:val="22"/>
        </w:rPr>
      </w:pPr>
    </w:p>
    <w:p w14:paraId="623258C8" w14:textId="77777777" w:rsidR="008E1B83" w:rsidRPr="008E1B83" w:rsidRDefault="008E1B83" w:rsidP="008E1B83">
      <w:pPr>
        <w:rPr>
          <w:rFonts w:cs="Arial"/>
          <w:bCs/>
          <w:color w:val="C00000"/>
          <w:sz w:val="22"/>
          <w:szCs w:val="22"/>
        </w:rPr>
      </w:pPr>
    </w:p>
    <w:p w14:paraId="267050FF" w14:textId="3E7E9CF5" w:rsidR="008E1B83" w:rsidRPr="008E1B83" w:rsidRDefault="008E1B83" w:rsidP="008E1B83">
      <w:pPr>
        <w:rPr>
          <w:rFonts w:cs="Arial"/>
          <w:bCs/>
          <w:sz w:val="22"/>
          <w:szCs w:val="22"/>
        </w:rPr>
      </w:pPr>
      <w:r w:rsidRPr="008E1B83">
        <w:rPr>
          <w:rFonts w:cs="Arial"/>
          <w:bCs/>
          <w:sz w:val="22"/>
          <w:szCs w:val="22"/>
        </w:rPr>
        <w:t xml:space="preserve">For final confirmation of the listing details in regards to the Judge, Court </w:t>
      </w:r>
      <w:proofErr w:type="gramStart"/>
      <w:r w:rsidRPr="008E1B83">
        <w:rPr>
          <w:rFonts w:cs="Arial"/>
          <w:bCs/>
          <w:sz w:val="22"/>
          <w:szCs w:val="22"/>
        </w:rPr>
        <w:t>Room</w:t>
      </w:r>
      <w:proofErr w:type="gramEnd"/>
      <w:r w:rsidRPr="008E1B83">
        <w:rPr>
          <w:rFonts w:cs="Arial"/>
          <w:bCs/>
          <w:sz w:val="22"/>
          <w:szCs w:val="22"/>
        </w:rPr>
        <w:t xml:space="preserve"> and Start Time, please check the </w:t>
      </w:r>
      <w:r w:rsidRPr="004B306A">
        <w:rPr>
          <w:rFonts w:cs="Arial"/>
          <w:bCs/>
          <w:sz w:val="22"/>
          <w:szCs w:val="22"/>
        </w:rPr>
        <w:t>King</w:t>
      </w:r>
      <w:r w:rsidRPr="008E1B83">
        <w:rPr>
          <w:rFonts w:cs="Arial"/>
          <w:bCs/>
          <w:sz w:val="22"/>
          <w:szCs w:val="22"/>
        </w:rPr>
        <w:t xml:space="preserve">’s Bench - Daily Cause List after 3pm on the preceding working day. </w:t>
      </w:r>
    </w:p>
    <w:p w14:paraId="3DDFFFA8" w14:textId="77777777" w:rsidR="008E1B83" w:rsidRPr="008E1B83" w:rsidRDefault="008E1B83" w:rsidP="008E1B83">
      <w:pPr>
        <w:rPr>
          <w:rFonts w:cs="Arial"/>
          <w:bCs/>
          <w:sz w:val="22"/>
          <w:szCs w:val="22"/>
        </w:rPr>
      </w:pPr>
    </w:p>
    <w:p w14:paraId="555FB2A3" w14:textId="47536D53" w:rsidR="008E1B83" w:rsidRPr="004B306A" w:rsidRDefault="008E1B83" w:rsidP="008E1B83">
      <w:pPr>
        <w:rPr>
          <w:sz w:val="22"/>
          <w:szCs w:val="22"/>
        </w:rPr>
      </w:pPr>
      <w:r w:rsidRPr="008E1B83">
        <w:rPr>
          <w:rFonts w:cs="Arial"/>
          <w:bCs/>
          <w:sz w:val="22"/>
          <w:szCs w:val="22"/>
        </w:rPr>
        <w:t xml:space="preserve">The website for this is: </w:t>
      </w:r>
      <w:hyperlink r:id="rId10" w:history="1">
        <w:r w:rsidR="00DD5347" w:rsidRPr="004B306A">
          <w:rPr>
            <w:rStyle w:val="Hyperlink"/>
            <w:sz w:val="22"/>
            <w:szCs w:val="22"/>
          </w:rPr>
          <w:t>https://www.gov.uk/government/publications/royal-courts-of-justice-cause-list</w:t>
        </w:r>
      </w:hyperlink>
    </w:p>
    <w:p w14:paraId="7CE9F52B" w14:textId="77777777" w:rsidR="008E1B83" w:rsidRPr="004B306A" w:rsidRDefault="008E1B83" w:rsidP="008E1B83">
      <w:pPr>
        <w:rPr>
          <w:rFonts w:cs="Arial"/>
          <w:spacing w:val="-2"/>
          <w:sz w:val="22"/>
          <w:szCs w:val="22"/>
        </w:rPr>
      </w:pPr>
    </w:p>
    <w:p w14:paraId="668EE857" w14:textId="77777777" w:rsidR="00DD5347" w:rsidRPr="004B306A" w:rsidRDefault="00DD5347" w:rsidP="00DD5347">
      <w:pPr>
        <w:rPr>
          <w:rFonts w:cs="Arial"/>
          <w:bCs/>
          <w:color w:val="C00000"/>
          <w:sz w:val="22"/>
          <w:szCs w:val="22"/>
        </w:rPr>
      </w:pPr>
    </w:p>
    <w:p w14:paraId="52489A42" w14:textId="0B5F6ABF" w:rsidR="00DD5347" w:rsidRPr="008E1B83" w:rsidRDefault="00DD5347" w:rsidP="00DD5347">
      <w:pPr>
        <w:rPr>
          <w:rFonts w:cs="Arial"/>
          <w:bCs/>
          <w:color w:val="C00000"/>
          <w:sz w:val="22"/>
          <w:szCs w:val="22"/>
        </w:rPr>
      </w:pPr>
      <w:r w:rsidRPr="008E1B83">
        <w:rPr>
          <w:rFonts w:cs="Arial"/>
          <w:bCs/>
          <w:color w:val="C00000"/>
          <w:sz w:val="22"/>
          <w:szCs w:val="22"/>
        </w:rPr>
        <w:t>Please serve this Notice of Hearing on all interested parties.</w:t>
      </w:r>
    </w:p>
    <w:p w14:paraId="228137DB" w14:textId="77777777" w:rsidR="00DD5347" w:rsidRPr="004B306A" w:rsidRDefault="00DD5347" w:rsidP="008E1B83">
      <w:pPr>
        <w:rPr>
          <w:rFonts w:cs="Arial"/>
          <w:spacing w:val="-2"/>
          <w:sz w:val="22"/>
          <w:szCs w:val="22"/>
        </w:rPr>
      </w:pPr>
    </w:p>
    <w:p w14:paraId="6F437EAB" w14:textId="77777777" w:rsidR="00DD5347" w:rsidRPr="008E1B83" w:rsidRDefault="00DD5347" w:rsidP="008E1B83">
      <w:pPr>
        <w:rPr>
          <w:rFonts w:cs="Arial"/>
          <w:spacing w:val="-2"/>
          <w:sz w:val="22"/>
          <w:szCs w:val="22"/>
        </w:rPr>
      </w:pPr>
    </w:p>
    <w:p w14:paraId="34FEF1C6" w14:textId="77777777" w:rsidR="006B56E3" w:rsidRPr="004B306A" w:rsidRDefault="006B56E3" w:rsidP="006B56E3">
      <w:pPr>
        <w:rPr>
          <w:rFonts w:cs="Arial"/>
          <w:bCs/>
          <w:sz w:val="22"/>
          <w:szCs w:val="22"/>
        </w:rPr>
      </w:pPr>
      <w:r w:rsidRPr="004B306A">
        <w:rPr>
          <w:rFonts w:cs="Arial"/>
          <w:bCs/>
          <w:sz w:val="22"/>
          <w:szCs w:val="22"/>
        </w:rPr>
        <w:t>Yours faithfully,</w:t>
      </w:r>
    </w:p>
    <w:p w14:paraId="338E0B6D" w14:textId="77777777" w:rsidR="006B56E3" w:rsidRPr="004B306A" w:rsidRDefault="006B56E3" w:rsidP="006B56E3">
      <w:pPr>
        <w:rPr>
          <w:rFonts w:cs="Arial"/>
          <w:bCs/>
          <w:sz w:val="22"/>
          <w:szCs w:val="22"/>
        </w:rPr>
      </w:pPr>
    </w:p>
    <w:p w14:paraId="6B592DE9" w14:textId="77777777" w:rsidR="006B56E3" w:rsidRPr="004B306A" w:rsidRDefault="006B56E3" w:rsidP="006B56E3">
      <w:pPr>
        <w:rPr>
          <w:rFonts w:cs="Arial"/>
          <w:bCs/>
          <w:sz w:val="22"/>
          <w:szCs w:val="22"/>
        </w:rPr>
      </w:pPr>
    </w:p>
    <w:p w14:paraId="57433143" w14:textId="77777777" w:rsidR="006B56E3" w:rsidRPr="004B306A" w:rsidRDefault="006B56E3" w:rsidP="006B56E3">
      <w:pPr>
        <w:rPr>
          <w:rFonts w:cs="Arial"/>
          <w:bCs/>
          <w:sz w:val="22"/>
          <w:szCs w:val="22"/>
        </w:rPr>
      </w:pPr>
    </w:p>
    <w:p w14:paraId="6BB2CE71" w14:textId="15F136E5" w:rsidR="008F381D" w:rsidRPr="004B306A" w:rsidRDefault="008E1B83" w:rsidP="00DD5347">
      <w:pPr>
        <w:rPr>
          <w:rFonts w:cs="Arial"/>
          <w:b/>
          <w:bCs/>
          <w:sz w:val="22"/>
          <w:szCs w:val="22"/>
        </w:rPr>
      </w:pPr>
      <w:bookmarkStart w:id="2" w:name="_Hlk52273395"/>
      <w:r w:rsidRPr="004B306A">
        <w:rPr>
          <w:rFonts w:cs="Arial"/>
          <w:b/>
          <w:bCs/>
          <w:sz w:val="22"/>
          <w:szCs w:val="22"/>
        </w:rPr>
        <w:t>K</w:t>
      </w:r>
      <w:r w:rsidR="006B56E3" w:rsidRPr="004B306A">
        <w:rPr>
          <w:rFonts w:cs="Arial"/>
          <w:b/>
          <w:bCs/>
          <w:sz w:val="22"/>
          <w:szCs w:val="22"/>
        </w:rPr>
        <w:t>B Judges Listing Office</w:t>
      </w:r>
      <w:bookmarkEnd w:id="2"/>
    </w:p>
    <w:p w14:paraId="6A6BCEE9" w14:textId="77777777" w:rsidR="00DD5347" w:rsidRDefault="00DD5347" w:rsidP="00DD5347">
      <w:pPr>
        <w:rPr>
          <w:rFonts w:cs="Arial"/>
          <w:b/>
          <w:bCs/>
          <w:sz w:val="20"/>
        </w:rPr>
      </w:pPr>
    </w:p>
    <w:p w14:paraId="6F683DDF" w14:textId="77777777" w:rsidR="00DD5347" w:rsidRDefault="00DD5347" w:rsidP="00DD5347">
      <w:pPr>
        <w:rPr>
          <w:rFonts w:cs="Arial"/>
          <w:b/>
          <w:bCs/>
          <w:sz w:val="20"/>
        </w:rPr>
      </w:pPr>
    </w:p>
    <w:p w14:paraId="24E9A06C" w14:textId="77777777" w:rsidR="008F36ED" w:rsidRDefault="008F36ED" w:rsidP="00DD5347">
      <w:pPr>
        <w:overflowPunct/>
        <w:jc w:val="left"/>
        <w:textAlignment w:val="auto"/>
        <w:rPr>
          <w:rFonts w:ascii="Arial-BoldMT" w:hAnsi="Arial-BoldMT" w:cs="Arial-BoldMT"/>
          <w:b/>
          <w:bCs/>
          <w:color w:val="000000"/>
          <w:sz w:val="32"/>
          <w:szCs w:val="32"/>
          <w:lang w:eastAsia="en-GB"/>
        </w:rPr>
      </w:pPr>
    </w:p>
    <w:p w14:paraId="2BBAF6AF" w14:textId="2FC49DE1" w:rsidR="00DD5347" w:rsidRDefault="00DD5347" w:rsidP="00DD5347">
      <w:pPr>
        <w:overflowPunct/>
        <w:jc w:val="left"/>
        <w:textAlignment w:val="auto"/>
        <w:rPr>
          <w:rFonts w:ascii="Arial-BoldMT" w:hAnsi="Arial-BoldMT" w:cs="Arial-BoldMT"/>
          <w:b/>
          <w:bCs/>
          <w:color w:val="000000"/>
          <w:sz w:val="32"/>
          <w:szCs w:val="32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  <w:lang w:eastAsia="en-GB"/>
        </w:rPr>
        <w:t>Information for people with disabilities visiting the Royal</w:t>
      </w:r>
    </w:p>
    <w:p w14:paraId="3E964F65" w14:textId="77777777" w:rsidR="00DD5347" w:rsidRDefault="00DD5347" w:rsidP="00DD5347">
      <w:pPr>
        <w:overflowPunct/>
        <w:jc w:val="left"/>
        <w:textAlignment w:val="auto"/>
        <w:rPr>
          <w:rFonts w:ascii="Arial-BoldMT" w:hAnsi="Arial-BoldMT" w:cs="Arial-BoldMT"/>
          <w:b/>
          <w:bCs/>
          <w:color w:val="000000"/>
          <w:sz w:val="32"/>
          <w:szCs w:val="32"/>
          <w:lang w:eastAsia="en-GB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  <w:lang w:eastAsia="en-GB"/>
        </w:rPr>
        <w:t>Courts of Justice (RCJ)</w:t>
      </w:r>
    </w:p>
    <w:p w14:paraId="074AB67F" w14:textId="77777777" w:rsidR="00DD5347" w:rsidRDefault="00DD5347" w:rsidP="00DD5347">
      <w:pPr>
        <w:overflowPunct/>
        <w:jc w:val="left"/>
        <w:textAlignment w:val="auto"/>
        <w:rPr>
          <w:rFonts w:ascii="Arial-BoldMT" w:hAnsi="Arial-BoldMT" w:cs="Arial-BoldMT"/>
          <w:b/>
          <w:bCs/>
          <w:color w:val="000000"/>
          <w:sz w:val="32"/>
          <w:szCs w:val="32"/>
          <w:lang w:eastAsia="en-GB"/>
        </w:rPr>
      </w:pPr>
    </w:p>
    <w:p w14:paraId="2770BBE5" w14:textId="77777777" w:rsidR="00DD5347" w:rsidRDefault="00DD5347" w:rsidP="00DD5347">
      <w:pPr>
        <w:overflowPunct/>
        <w:jc w:val="left"/>
        <w:textAlignment w:val="auto"/>
        <w:rPr>
          <w:rFonts w:cs="Arial"/>
          <w:color w:val="0B0C0C"/>
          <w:szCs w:val="24"/>
          <w:lang w:eastAsia="en-GB"/>
        </w:rPr>
      </w:pPr>
      <w:r w:rsidRPr="00FF306A">
        <w:rPr>
          <w:rFonts w:cs="Arial"/>
          <w:color w:val="0B0C0C"/>
          <w:szCs w:val="24"/>
          <w:lang w:eastAsia="en-GB"/>
        </w:rPr>
        <w:t>At HM Courts &amp; Tribunals Service (HMCTS) we want to provide:</w:t>
      </w:r>
    </w:p>
    <w:p w14:paraId="02FF03E8" w14:textId="77777777" w:rsidR="004B306A" w:rsidRPr="00FF306A" w:rsidRDefault="004B306A" w:rsidP="00DD5347">
      <w:pPr>
        <w:overflowPunct/>
        <w:jc w:val="left"/>
        <w:textAlignment w:val="auto"/>
        <w:rPr>
          <w:rFonts w:cs="Arial"/>
          <w:color w:val="0B0C0C"/>
          <w:szCs w:val="24"/>
          <w:lang w:eastAsia="en-GB"/>
        </w:rPr>
      </w:pPr>
    </w:p>
    <w:p w14:paraId="2AE510BE" w14:textId="78B6390E" w:rsidR="00DD5347" w:rsidRPr="004B306A" w:rsidRDefault="00DD5347" w:rsidP="004B306A">
      <w:pPr>
        <w:pStyle w:val="ListParagraph"/>
        <w:numPr>
          <w:ilvl w:val="0"/>
          <w:numId w:val="13"/>
        </w:numPr>
        <w:rPr>
          <w:rFonts w:cs="Arial"/>
          <w:color w:val="0B0C0C"/>
          <w:szCs w:val="24"/>
          <w:lang w:eastAsia="en-GB"/>
        </w:rPr>
      </w:pPr>
      <w:r w:rsidRPr="004B306A">
        <w:rPr>
          <w:rFonts w:cs="Arial"/>
          <w:color w:val="0B0C0C"/>
          <w:szCs w:val="24"/>
          <w:lang w:eastAsia="en-GB"/>
        </w:rPr>
        <w:t>an experience that works for everyone</w:t>
      </w:r>
    </w:p>
    <w:p w14:paraId="51CA9AB6" w14:textId="047A32BC" w:rsidR="00DD5347" w:rsidRPr="004B306A" w:rsidRDefault="00DD5347" w:rsidP="004B306A">
      <w:pPr>
        <w:pStyle w:val="ListParagraph"/>
        <w:numPr>
          <w:ilvl w:val="0"/>
          <w:numId w:val="13"/>
        </w:numPr>
        <w:rPr>
          <w:rFonts w:cs="Arial"/>
          <w:color w:val="0B0C0C"/>
          <w:szCs w:val="24"/>
          <w:lang w:eastAsia="en-GB"/>
        </w:rPr>
      </w:pPr>
      <w:r w:rsidRPr="004B306A">
        <w:rPr>
          <w:rFonts w:cs="Arial"/>
          <w:color w:val="0B0C0C"/>
          <w:szCs w:val="24"/>
          <w:lang w:eastAsia="en-GB"/>
        </w:rPr>
        <w:t>services that people with disabilities can use independently where</w:t>
      </w:r>
      <w:r w:rsidR="004B306A" w:rsidRPr="004B306A">
        <w:rPr>
          <w:rFonts w:cs="Arial"/>
          <w:color w:val="0B0C0C"/>
          <w:szCs w:val="24"/>
          <w:lang w:eastAsia="en-GB"/>
        </w:rPr>
        <w:t xml:space="preserve"> </w:t>
      </w:r>
      <w:r w:rsidRPr="004B306A">
        <w:rPr>
          <w:rFonts w:cs="Arial"/>
          <w:color w:val="0B0C0C"/>
          <w:szCs w:val="24"/>
          <w:lang w:eastAsia="en-GB"/>
        </w:rPr>
        <w:t>possible</w:t>
      </w:r>
    </w:p>
    <w:p w14:paraId="649E249D" w14:textId="149F6696" w:rsidR="00DD5347" w:rsidRPr="004B306A" w:rsidRDefault="00DD5347" w:rsidP="004B306A">
      <w:pPr>
        <w:pStyle w:val="ListParagraph"/>
        <w:numPr>
          <w:ilvl w:val="0"/>
          <w:numId w:val="13"/>
        </w:numPr>
        <w:rPr>
          <w:rFonts w:cs="Arial"/>
          <w:color w:val="0B0C0C"/>
          <w:szCs w:val="24"/>
          <w:lang w:eastAsia="en-GB"/>
        </w:rPr>
      </w:pPr>
      <w:r w:rsidRPr="004B306A">
        <w:rPr>
          <w:rFonts w:cs="Arial"/>
          <w:color w:val="0B0C0C"/>
          <w:szCs w:val="24"/>
          <w:lang w:eastAsia="en-GB"/>
        </w:rPr>
        <w:t>services that can be used in a fair way</w:t>
      </w:r>
    </w:p>
    <w:p w14:paraId="6407D903" w14:textId="77777777" w:rsidR="00DD5347" w:rsidRPr="00FF306A" w:rsidRDefault="00DD5347" w:rsidP="00DD5347">
      <w:pPr>
        <w:overflowPunct/>
        <w:ind w:left="720"/>
        <w:jc w:val="left"/>
        <w:textAlignment w:val="auto"/>
        <w:rPr>
          <w:rFonts w:cs="Arial"/>
          <w:color w:val="0B0C0C"/>
          <w:szCs w:val="24"/>
          <w:lang w:eastAsia="en-GB"/>
        </w:rPr>
      </w:pPr>
    </w:p>
    <w:p w14:paraId="022C05AD" w14:textId="43103208" w:rsidR="00DD5347" w:rsidRPr="00FF306A" w:rsidRDefault="00DD5347" w:rsidP="00DD5347">
      <w:pPr>
        <w:overflowPunct/>
        <w:jc w:val="left"/>
        <w:textAlignment w:val="auto"/>
        <w:rPr>
          <w:rFonts w:cs="Arial"/>
          <w:color w:val="0B0C0C"/>
          <w:szCs w:val="24"/>
          <w:lang w:eastAsia="en-GB"/>
        </w:rPr>
      </w:pPr>
      <w:r w:rsidRPr="00FF306A">
        <w:rPr>
          <w:rFonts w:cs="Arial"/>
          <w:color w:val="0B0C0C"/>
          <w:szCs w:val="24"/>
          <w:lang w:eastAsia="en-GB"/>
        </w:rPr>
        <w:t>We know that people with disabilities sometimes need our help and support to use</w:t>
      </w:r>
      <w:r w:rsidR="004B306A">
        <w:rPr>
          <w:rFonts w:cs="Arial"/>
          <w:color w:val="0B0C0C"/>
          <w:szCs w:val="24"/>
          <w:lang w:eastAsia="en-GB"/>
        </w:rPr>
        <w:t xml:space="preserve"> </w:t>
      </w:r>
      <w:r w:rsidRPr="00FF306A">
        <w:rPr>
          <w:rFonts w:cs="Arial"/>
          <w:color w:val="0B0C0C"/>
          <w:szCs w:val="24"/>
          <w:lang w:eastAsia="en-GB"/>
        </w:rPr>
        <w:t>our services. This can mean that we need to provide something different so you can</w:t>
      </w:r>
      <w:r w:rsidR="004B306A">
        <w:rPr>
          <w:rFonts w:cs="Arial"/>
          <w:color w:val="0B0C0C"/>
          <w:szCs w:val="24"/>
          <w:lang w:eastAsia="en-GB"/>
        </w:rPr>
        <w:t xml:space="preserve"> </w:t>
      </w:r>
      <w:r w:rsidRPr="00FF306A">
        <w:rPr>
          <w:rFonts w:cs="Arial"/>
          <w:color w:val="0B0C0C"/>
          <w:szCs w:val="24"/>
          <w:lang w:eastAsia="en-GB"/>
        </w:rPr>
        <w:t>access and use our services in the same way as a person without a disability. We</w:t>
      </w:r>
      <w:r w:rsidR="004B306A">
        <w:rPr>
          <w:rFonts w:cs="Arial"/>
          <w:color w:val="0B0C0C"/>
          <w:szCs w:val="24"/>
          <w:lang w:eastAsia="en-GB"/>
        </w:rPr>
        <w:t xml:space="preserve"> </w:t>
      </w:r>
      <w:r w:rsidRPr="00FF306A">
        <w:rPr>
          <w:rFonts w:cs="Arial"/>
          <w:color w:val="0B0C0C"/>
          <w:szCs w:val="24"/>
          <w:lang w:eastAsia="en-GB"/>
        </w:rPr>
        <w:t>often call this a reasonable adjustment.</w:t>
      </w:r>
    </w:p>
    <w:p w14:paraId="27299C6D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color w:val="0B0C0C"/>
          <w:szCs w:val="24"/>
          <w:lang w:eastAsia="en-GB"/>
        </w:rPr>
      </w:pPr>
    </w:p>
    <w:p w14:paraId="6DE27465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b/>
          <w:bCs/>
          <w:color w:val="000000"/>
          <w:szCs w:val="24"/>
          <w:lang w:eastAsia="en-GB"/>
        </w:rPr>
      </w:pPr>
      <w:r w:rsidRPr="00FF306A">
        <w:rPr>
          <w:rFonts w:cs="Arial"/>
          <w:b/>
          <w:bCs/>
          <w:color w:val="000000"/>
          <w:szCs w:val="24"/>
          <w:lang w:eastAsia="en-GB"/>
        </w:rPr>
        <w:t>What reasonable adjustments can we provide?</w:t>
      </w:r>
    </w:p>
    <w:p w14:paraId="20986244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b/>
          <w:bCs/>
          <w:color w:val="000000"/>
          <w:szCs w:val="24"/>
          <w:lang w:eastAsia="en-GB"/>
        </w:rPr>
      </w:pPr>
    </w:p>
    <w:p w14:paraId="1F7DDA90" w14:textId="7F203C34" w:rsidR="00DD5347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  <w:r w:rsidRPr="00FF306A">
        <w:rPr>
          <w:rFonts w:cs="Arial"/>
          <w:color w:val="000000"/>
          <w:szCs w:val="24"/>
          <w:lang w:eastAsia="en-GB"/>
        </w:rPr>
        <w:t>We’re able to do lots of things that mean that people with disabilities can use our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 xml:space="preserve">services </w:t>
      </w:r>
      <w:r w:rsidR="004B306A">
        <w:rPr>
          <w:rFonts w:cs="Arial"/>
          <w:color w:val="000000"/>
          <w:szCs w:val="24"/>
          <w:lang w:eastAsia="en-GB"/>
        </w:rPr>
        <w:t>i</w:t>
      </w:r>
      <w:r w:rsidRPr="00FF306A">
        <w:rPr>
          <w:rFonts w:cs="Arial"/>
          <w:color w:val="000000"/>
          <w:szCs w:val="24"/>
          <w:lang w:eastAsia="en-GB"/>
        </w:rPr>
        <w:t>ndependently wherever possible and in a way that is fair, for example:</w:t>
      </w:r>
    </w:p>
    <w:p w14:paraId="4BE05788" w14:textId="77777777" w:rsidR="004B306A" w:rsidRPr="00FF306A" w:rsidRDefault="004B306A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</w:p>
    <w:p w14:paraId="3A369AD5" w14:textId="65F51DF5" w:rsidR="00DD5347" w:rsidRPr="004B306A" w:rsidRDefault="00DD5347" w:rsidP="004B306A">
      <w:pPr>
        <w:pStyle w:val="ListParagraph"/>
        <w:numPr>
          <w:ilvl w:val="0"/>
          <w:numId w:val="12"/>
        </w:numPr>
        <w:rPr>
          <w:rFonts w:cs="Arial"/>
          <w:szCs w:val="24"/>
          <w:lang w:eastAsia="en-GB"/>
        </w:rPr>
      </w:pPr>
      <w:r w:rsidRPr="004B306A">
        <w:rPr>
          <w:rFonts w:cs="Arial"/>
          <w:szCs w:val="24"/>
          <w:lang w:eastAsia="en-GB"/>
        </w:rPr>
        <w:t>providing our forms in large print</w:t>
      </w:r>
    </w:p>
    <w:p w14:paraId="5BDEB305" w14:textId="7F64FDE0" w:rsidR="00DD5347" w:rsidRPr="004B306A" w:rsidRDefault="00DD5347" w:rsidP="004B306A">
      <w:pPr>
        <w:pStyle w:val="ListParagraph"/>
        <w:numPr>
          <w:ilvl w:val="0"/>
          <w:numId w:val="12"/>
        </w:numPr>
        <w:rPr>
          <w:rFonts w:cs="Arial"/>
          <w:szCs w:val="24"/>
          <w:lang w:eastAsia="en-GB"/>
        </w:rPr>
      </w:pPr>
      <w:r w:rsidRPr="004B306A">
        <w:rPr>
          <w:rFonts w:cs="Arial"/>
          <w:szCs w:val="24"/>
          <w:lang w:eastAsia="en-GB"/>
        </w:rPr>
        <w:t>providing our guidance in audio or easy read</w:t>
      </w:r>
    </w:p>
    <w:p w14:paraId="0986B843" w14:textId="3A48CCBA" w:rsidR="00DD5347" w:rsidRPr="004B306A" w:rsidRDefault="00DD5347" w:rsidP="004B306A">
      <w:pPr>
        <w:pStyle w:val="ListParagraph"/>
        <w:numPr>
          <w:ilvl w:val="0"/>
          <w:numId w:val="12"/>
        </w:numPr>
        <w:rPr>
          <w:rFonts w:cs="Arial"/>
          <w:szCs w:val="24"/>
          <w:lang w:eastAsia="en-GB"/>
        </w:rPr>
      </w:pPr>
      <w:r w:rsidRPr="004B306A">
        <w:rPr>
          <w:rFonts w:cs="Arial"/>
          <w:szCs w:val="24"/>
          <w:lang w:eastAsia="en-GB"/>
        </w:rPr>
        <w:t>making sure hearing enhancement systems are available</w:t>
      </w:r>
    </w:p>
    <w:p w14:paraId="105795F8" w14:textId="382525B5" w:rsidR="00DD5347" w:rsidRPr="004B306A" w:rsidRDefault="00DD5347" w:rsidP="004B306A">
      <w:pPr>
        <w:pStyle w:val="ListParagraph"/>
        <w:numPr>
          <w:ilvl w:val="0"/>
          <w:numId w:val="12"/>
        </w:numPr>
        <w:rPr>
          <w:rFonts w:cs="Arial"/>
          <w:szCs w:val="24"/>
          <w:lang w:eastAsia="en-GB"/>
        </w:rPr>
      </w:pPr>
      <w:r w:rsidRPr="004B306A">
        <w:rPr>
          <w:rFonts w:cs="Arial"/>
          <w:szCs w:val="24"/>
          <w:lang w:eastAsia="en-GB"/>
        </w:rPr>
        <w:t>providing a separate waiting area</w:t>
      </w:r>
    </w:p>
    <w:p w14:paraId="0B210458" w14:textId="041CFAC4" w:rsidR="00DD5347" w:rsidRPr="004B306A" w:rsidRDefault="00DD5347" w:rsidP="004B306A">
      <w:pPr>
        <w:pStyle w:val="ListParagraph"/>
        <w:numPr>
          <w:ilvl w:val="0"/>
          <w:numId w:val="12"/>
        </w:numPr>
        <w:rPr>
          <w:rFonts w:cs="Arial"/>
          <w:szCs w:val="24"/>
          <w:lang w:eastAsia="en-GB"/>
        </w:rPr>
      </w:pPr>
      <w:r w:rsidRPr="004B306A">
        <w:rPr>
          <w:rFonts w:cs="Arial"/>
          <w:szCs w:val="24"/>
          <w:lang w:eastAsia="en-GB"/>
        </w:rPr>
        <w:t>making sure ramps and lifts are available.</w:t>
      </w:r>
    </w:p>
    <w:p w14:paraId="0FB14294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</w:p>
    <w:p w14:paraId="62CA1116" w14:textId="7DB3B6B3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  <w:r w:rsidRPr="00FF306A">
        <w:rPr>
          <w:rFonts w:cs="Arial"/>
          <w:color w:val="000000"/>
          <w:szCs w:val="24"/>
          <w:lang w:eastAsia="en-GB"/>
        </w:rPr>
        <w:t>This list doesn’t include everything we can do to help, and we’ll always talk to you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first about what you need.</w:t>
      </w:r>
    </w:p>
    <w:p w14:paraId="10D5594C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</w:p>
    <w:p w14:paraId="45D8F9F7" w14:textId="59DDBA10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  <w:r w:rsidRPr="00FF306A">
        <w:rPr>
          <w:rFonts w:cs="Arial"/>
          <w:color w:val="000000"/>
          <w:szCs w:val="24"/>
          <w:lang w:eastAsia="en-GB"/>
        </w:rPr>
        <w:t>If you need help or support in the hearing room, we will also discuss this with the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judge hearing your case. Judges are committed to making sure everyone can give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their best evidence and everyone has a fair hearing.</w:t>
      </w:r>
    </w:p>
    <w:p w14:paraId="25B4CDB6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</w:p>
    <w:p w14:paraId="2FFA5066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b/>
          <w:bCs/>
          <w:color w:val="000000"/>
          <w:szCs w:val="24"/>
          <w:lang w:eastAsia="en-GB"/>
        </w:rPr>
      </w:pPr>
      <w:r w:rsidRPr="00FF306A">
        <w:rPr>
          <w:rFonts w:cs="Arial"/>
          <w:b/>
          <w:bCs/>
          <w:color w:val="000000"/>
          <w:szCs w:val="24"/>
          <w:lang w:eastAsia="en-GB"/>
        </w:rPr>
        <w:t>How to arrange a reasonable adjustment?</w:t>
      </w:r>
    </w:p>
    <w:p w14:paraId="7498F899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b/>
          <w:bCs/>
          <w:color w:val="000000"/>
          <w:szCs w:val="24"/>
          <w:lang w:eastAsia="en-GB"/>
        </w:rPr>
      </w:pPr>
    </w:p>
    <w:p w14:paraId="0DF21032" w14:textId="63EDAD95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  <w:r w:rsidRPr="00FF306A">
        <w:rPr>
          <w:rFonts w:cs="Arial"/>
          <w:color w:val="000000"/>
          <w:szCs w:val="24"/>
          <w:lang w:eastAsia="en-GB"/>
        </w:rPr>
        <w:t>Disabilities affect people differently so we won’t always know what will help. If you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have a disability that means you can’t access our information and services please get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in touch with us. You can request help and support as a reasonable adjustment by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phone, in person or in writing by:</w:t>
      </w:r>
    </w:p>
    <w:p w14:paraId="4ECCAADF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</w:p>
    <w:p w14:paraId="0ADBF407" w14:textId="3695B33E" w:rsidR="00DD5347" w:rsidRPr="008F36ED" w:rsidRDefault="00FF306A" w:rsidP="008F36ED">
      <w:pPr>
        <w:pStyle w:val="ListParagraph"/>
        <w:numPr>
          <w:ilvl w:val="0"/>
          <w:numId w:val="15"/>
        </w:numPr>
        <w:rPr>
          <w:rFonts w:cs="Arial"/>
          <w:color w:val="auto"/>
          <w:szCs w:val="24"/>
          <w:lang w:eastAsia="en-GB"/>
        </w:rPr>
      </w:pPr>
      <w:r w:rsidRPr="008F36ED">
        <w:rPr>
          <w:rFonts w:cs="Arial"/>
          <w:szCs w:val="24"/>
          <w:lang w:eastAsia="en-GB"/>
        </w:rPr>
        <w:t>E</w:t>
      </w:r>
      <w:r w:rsidR="00DD5347" w:rsidRPr="008F36ED">
        <w:rPr>
          <w:rFonts w:cs="Arial"/>
          <w:szCs w:val="24"/>
          <w:lang w:eastAsia="en-GB"/>
        </w:rPr>
        <w:t>mail</w:t>
      </w:r>
      <w:r w:rsidR="00DD5347" w:rsidRPr="008F36ED">
        <w:rPr>
          <w:rFonts w:cs="Arial"/>
          <w:szCs w:val="24"/>
          <w:lang w:eastAsia="en-GB"/>
        </w:rPr>
        <w:t>:</w:t>
      </w:r>
      <w:r w:rsidRPr="008F36ED">
        <w:rPr>
          <w:rFonts w:cs="Arial"/>
          <w:szCs w:val="24"/>
          <w:lang w:eastAsia="en-GB"/>
        </w:rPr>
        <w:tab/>
      </w:r>
      <w:proofErr w:type="spellStart"/>
      <w:r w:rsidR="00DD5347" w:rsidRPr="008F36ED">
        <w:rPr>
          <w:rFonts w:cs="Arial"/>
          <w:color w:val="0000FF"/>
          <w:szCs w:val="24"/>
          <w:lang w:eastAsia="en-GB"/>
        </w:rPr>
        <w:t>RCJ.DCO@justice.gov.uk</w:t>
      </w:r>
      <w:r w:rsidR="00DD5347" w:rsidRPr="008F36ED">
        <w:rPr>
          <w:rFonts w:cs="Arial"/>
          <w:szCs w:val="24"/>
          <w:lang w:eastAsia="en-GB"/>
        </w:rPr>
        <w:t>,or</w:t>
      </w:r>
      <w:proofErr w:type="spellEnd"/>
      <w:r w:rsidR="00DD5347" w:rsidRPr="008F36ED">
        <w:rPr>
          <w:rFonts w:cs="Arial"/>
          <w:szCs w:val="24"/>
          <w:lang w:eastAsia="en-GB"/>
        </w:rPr>
        <w:t xml:space="preserve"> </w:t>
      </w:r>
      <w:hyperlink r:id="rId11" w:history="1">
        <w:r w:rsidR="00DD5347" w:rsidRPr="008F36ED">
          <w:rPr>
            <w:rStyle w:val="Hyperlink"/>
            <w:rFonts w:cs="Arial"/>
            <w:sz w:val="24"/>
            <w:szCs w:val="24"/>
            <w:lang w:eastAsia="en-GB"/>
          </w:rPr>
          <w:t>kbjudgeslistingoffice@justice.gov.uk</w:t>
        </w:r>
      </w:hyperlink>
    </w:p>
    <w:p w14:paraId="0B56D12B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color w:val="0000FF"/>
          <w:szCs w:val="24"/>
          <w:lang w:eastAsia="en-GB"/>
        </w:rPr>
      </w:pPr>
    </w:p>
    <w:p w14:paraId="2A0503C6" w14:textId="76ED3A19" w:rsidR="00DD5347" w:rsidRPr="008F36ED" w:rsidRDefault="00FF306A" w:rsidP="008F36ED">
      <w:pPr>
        <w:pStyle w:val="ListParagraph"/>
        <w:numPr>
          <w:ilvl w:val="0"/>
          <w:numId w:val="15"/>
        </w:numPr>
        <w:rPr>
          <w:rFonts w:cs="Arial"/>
          <w:szCs w:val="24"/>
          <w:lang w:eastAsia="en-GB"/>
        </w:rPr>
      </w:pPr>
      <w:r w:rsidRPr="008F36ED">
        <w:rPr>
          <w:rFonts w:cs="Arial"/>
          <w:szCs w:val="24"/>
          <w:lang w:eastAsia="en-GB"/>
        </w:rPr>
        <w:t>Tel</w:t>
      </w:r>
      <w:r w:rsidR="00DD5347" w:rsidRPr="008F36ED">
        <w:rPr>
          <w:rFonts w:cs="Arial"/>
          <w:szCs w:val="24"/>
          <w:lang w:eastAsia="en-GB"/>
        </w:rPr>
        <w:t>:</w:t>
      </w:r>
      <w:r w:rsidR="00DD5347" w:rsidRPr="008F36ED">
        <w:rPr>
          <w:rFonts w:cs="Arial"/>
          <w:szCs w:val="24"/>
          <w:lang w:eastAsia="en-GB"/>
        </w:rPr>
        <w:t xml:space="preserve"> </w:t>
      </w:r>
      <w:r w:rsidRPr="008F36ED">
        <w:rPr>
          <w:rFonts w:cs="Arial"/>
          <w:szCs w:val="24"/>
          <w:lang w:eastAsia="en-GB"/>
        </w:rPr>
        <w:tab/>
      </w:r>
      <w:r w:rsidR="00DD5347" w:rsidRPr="008F36ED">
        <w:rPr>
          <w:rFonts w:cs="Arial"/>
          <w:b/>
          <w:bCs/>
          <w:szCs w:val="24"/>
          <w:lang w:eastAsia="en-GB"/>
        </w:rPr>
        <w:t>Disability Contact Officer</w:t>
      </w:r>
      <w:r w:rsidR="008F36ED">
        <w:rPr>
          <w:rFonts w:cs="Arial"/>
          <w:b/>
          <w:bCs/>
          <w:szCs w:val="24"/>
          <w:lang w:eastAsia="en-GB"/>
        </w:rPr>
        <w:t xml:space="preserve"> -</w:t>
      </w:r>
      <w:r w:rsidR="00DD5347" w:rsidRPr="008F36ED">
        <w:rPr>
          <w:rFonts w:cs="Arial"/>
          <w:szCs w:val="24"/>
          <w:lang w:eastAsia="en-GB"/>
        </w:rPr>
        <w:t xml:space="preserve"> </w:t>
      </w:r>
    </w:p>
    <w:p w14:paraId="705FDA1B" w14:textId="26351E8E" w:rsidR="00DD5347" w:rsidRPr="00FF306A" w:rsidRDefault="00DD5347" w:rsidP="00FF306A">
      <w:pPr>
        <w:overflowPunct/>
        <w:ind w:left="720" w:firstLine="720"/>
        <w:jc w:val="left"/>
        <w:textAlignment w:val="auto"/>
        <w:rPr>
          <w:rFonts w:cs="Arial"/>
          <w:b/>
          <w:bCs/>
          <w:color w:val="000000"/>
          <w:szCs w:val="24"/>
          <w:lang w:eastAsia="en-GB"/>
        </w:rPr>
      </w:pPr>
      <w:r w:rsidRPr="00FF306A">
        <w:rPr>
          <w:rFonts w:cs="Arial"/>
          <w:color w:val="000000"/>
          <w:szCs w:val="24"/>
          <w:lang w:eastAsia="en-GB"/>
        </w:rPr>
        <w:t>James Tipp</w:t>
      </w:r>
      <w:r w:rsidRPr="00FF306A">
        <w:rPr>
          <w:rFonts w:cs="Arial"/>
          <w:color w:val="000000"/>
          <w:szCs w:val="24"/>
          <w:lang w:eastAsia="en-GB"/>
        </w:rPr>
        <w:t>,</w:t>
      </w:r>
      <w:r w:rsidRPr="00FF306A">
        <w:rPr>
          <w:rFonts w:cs="Arial"/>
          <w:color w:val="000000"/>
          <w:szCs w:val="24"/>
          <w:lang w:eastAsia="en-GB"/>
        </w:rPr>
        <w:t xml:space="preserve"> King</w:t>
      </w:r>
      <w:r w:rsidRPr="00FF306A">
        <w:rPr>
          <w:rFonts w:cs="Arial"/>
          <w:color w:val="000000"/>
          <w:szCs w:val="24"/>
          <w:lang w:eastAsia="en-GB"/>
        </w:rPr>
        <w:t>’</w:t>
      </w:r>
      <w:r w:rsidRPr="00FF306A">
        <w:rPr>
          <w:rFonts w:cs="Arial"/>
          <w:color w:val="000000"/>
          <w:szCs w:val="24"/>
          <w:lang w:eastAsia="en-GB"/>
        </w:rPr>
        <w:t>s Bench</w:t>
      </w:r>
      <w:r w:rsidRPr="00FF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 xml:space="preserve">Judges </w:t>
      </w:r>
      <w:r w:rsidRPr="00FF306A">
        <w:rPr>
          <w:rFonts w:cs="Arial"/>
          <w:color w:val="000000"/>
          <w:szCs w:val="24"/>
          <w:lang w:eastAsia="en-GB"/>
        </w:rPr>
        <w:t>L</w:t>
      </w:r>
      <w:r w:rsidRPr="00FF306A">
        <w:rPr>
          <w:rFonts w:cs="Arial"/>
          <w:color w:val="000000"/>
          <w:szCs w:val="24"/>
          <w:lang w:eastAsia="en-GB"/>
        </w:rPr>
        <w:t>isting Office</w:t>
      </w:r>
      <w:r w:rsidRPr="00FF306A">
        <w:rPr>
          <w:rFonts w:cs="Arial"/>
          <w:color w:val="000000"/>
          <w:szCs w:val="24"/>
          <w:lang w:eastAsia="en-GB"/>
        </w:rPr>
        <w:t>:</w:t>
      </w:r>
      <w:r w:rsidRPr="00FF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b/>
          <w:bCs/>
          <w:color w:val="000000"/>
          <w:szCs w:val="24"/>
          <w:lang w:eastAsia="en-GB"/>
        </w:rPr>
        <w:t>020</w:t>
      </w:r>
      <w:r w:rsidR="00FF306A" w:rsidRPr="00FF306A">
        <w:rPr>
          <w:rFonts w:cs="Arial"/>
          <w:b/>
          <w:bCs/>
          <w:color w:val="000000"/>
          <w:szCs w:val="24"/>
          <w:lang w:eastAsia="en-GB"/>
        </w:rPr>
        <w:t xml:space="preserve"> 3</w:t>
      </w:r>
      <w:r w:rsidRPr="00FF306A">
        <w:rPr>
          <w:rFonts w:cs="Arial"/>
          <w:b/>
          <w:bCs/>
          <w:color w:val="000000"/>
          <w:szCs w:val="24"/>
          <w:lang w:eastAsia="en-GB"/>
        </w:rPr>
        <w:t>936 8957</w:t>
      </w:r>
    </w:p>
    <w:p w14:paraId="42B8C0D3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b/>
          <w:bCs/>
          <w:color w:val="000000"/>
          <w:szCs w:val="24"/>
          <w:lang w:eastAsia="en-GB"/>
        </w:rPr>
      </w:pPr>
    </w:p>
    <w:p w14:paraId="320E154A" w14:textId="4C0E2269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  <w:r w:rsidRPr="00FF306A">
        <w:rPr>
          <w:rFonts w:cs="Arial"/>
          <w:color w:val="000000"/>
          <w:szCs w:val="24"/>
          <w:lang w:eastAsia="en-GB"/>
        </w:rPr>
        <w:t>To help us provide the best help and support, you should try to explain how your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disability affects you and give as much information as you can. This will help our staff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or the judge to consider what you’ll need to do during your case and any help we can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provide. Our staff will always talk with you and agree any reasonable adjustments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you need.</w:t>
      </w:r>
    </w:p>
    <w:p w14:paraId="2774F6A7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</w:p>
    <w:p w14:paraId="61538E93" w14:textId="7356ECC3" w:rsidR="00DD5347" w:rsidRPr="00FF306A" w:rsidRDefault="00DD5347" w:rsidP="00DD5347">
      <w:pPr>
        <w:overflowPunct/>
        <w:jc w:val="left"/>
        <w:textAlignment w:val="auto"/>
        <w:rPr>
          <w:rFonts w:cs="Arial"/>
          <w:b/>
          <w:bCs/>
          <w:color w:val="000000"/>
          <w:szCs w:val="24"/>
          <w:lang w:eastAsia="en-GB"/>
        </w:rPr>
      </w:pPr>
      <w:r w:rsidRPr="00FF306A">
        <w:rPr>
          <w:rFonts w:cs="Arial"/>
          <w:b/>
          <w:bCs/>
          <w:color w:val="000000"/>
          <w:szCs w:val="24"/>
          <w:lang w:eastAsia="en-GB"/>
        </w:rPr>
        <w:t>Please note</w:t>
      </w:r>
      <w:r w:rsidRPr="00FF306A">
        <w:rPr>
          <w:rFonts w:cs="Arial"/>
          <w:b/>
          <w:bCs/>
          <w:color w:val="000000"/>
          <w:szCs w:val="24"/>
          <w:lang w:eastAsia="en-GB"/>
        </w:rPr>
        <w:t>:</w:t>
      </w:r>
    </w:p>
    <w:p w14:paraId="0A4E5BAA" w14:textId="77777777" w:rsidR="00DD5347" w:rsidRPr="00FF306A" w:rsidRDefault="00DD5347" w:rsidP="00DD5347">
      <w:pPr>
        <w:overflowPunct/>
        <w:jc w:val="left"/>
        <w:textAlignment w:val="auto"/>
        <w:rPr>
          <w:rFonts w:cs="Arial"/>
          <w:b/>
          <w:bCs/>
          <w:color w:val="000000"/>
          <w:szCs w:val="24"/>
          <w:lang w:eastAsia="en-GB"/>
        </w:rPr>
      </w:pPr>
    </w:p>
    <w:p w14:paraId="439D73B3" w14:textId="36BBFE9D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  <w:r w:rsidRPr="00FF306A">
        <w:rPr>
          <w:rFonts w:cs="Arial"/>
          <w:color w:val="000000"/>
          <w:szCs w:val="24"/>
          <w:lang w:eastAsia="en-GB"/>
        </w:rPr>
        <w:t>Many areas of the RCJ are Grade 1 listed, and this means there may be restrictions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to the changes we can make. Some of the areas you will need to access could be a 5</w:t>
      </w:r>
      <w:r w:rsidR="004B306A">
        <w:rPr>
          <w:rFonts w:cs="Arial"/>
          <w:color w:val="000000"/>
          <w:szCs w:val="24"/>
          <w:lang w:eastAsia="en-GB"/>
        </w:rPr>
        <w:t xml:space="preserve"> </w:t>
      </w:r>
      <w:r w:rsidRPr="00FF306A">
        <w:rPr>
          <w:rFonts w:cs="Arial"/>
          <w:color w:val="000000"/>
          <w:szCs w:val="24"/>
          <w:lang w:eastAsia="en-GB"/>
        </w:rPr>
        <w:t>to 10-minute walk from the nearest entrance.</w:t>
      </w:r>
    </w:p>
    <w:p w14:paraId="2DE8842B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color w:val="000000"/>
          <w:szCs w:val="24"/>
          <w:lang w:eastAsia="en-GB"/>
        </w:rPr>
      </w:pPr>
    </w:p>
    <w:p w14:paraId="0A6C603D" w14:textId="05DAB617" w:rsidR="00DD5347" w:rsidRPr="004B306A" w:rsidRDefault="00DD5347" w:rsidP="00DD5347">
      <w:pPr>
        <w:overflowPunct/>
        <w:jc w:val="left"/>
        <w:textAlignment w:val="auto"/>
        <w:rPr>
          <w:rFonts w:ascii="Arial-BoldMT" w:hAnsi="Arial-BoldMT" w:cs="Arial-BoldMT"/>
          <w:b/>
          <w:bCs/>
          <w:color w:val="000000"/>
          <w:sz w:val="28"/>
          <w:szCs w:val="28"/>
          <w:lang w:eastAsia="en-GB"/>
        </w:rPr>
      </w:pPr>
      <w:r w:rsidRPr="004B306A">
        <w:rPr>
          <w:rFonts w:ascii="Arial-BoldMT" w:hAnsi="Arial-BoldMT" w:cs="Arial-BoldMT"/>
          <w:b/>
          <w:bCs/>
          <w:color w:val="000000"/>
          <w:sz w:val="28"/>
          <w:szCs w:val="28"/>
          <w:lang w:eastAsia="en-GB"/>
        </w:rPr>
        <w:t>Getting around our building and support before the hearing.</w:t>
      </w:r>
    </w:p>
    <w:p w14:paraId="7CBCC0C3" w14:textId="77777777" w:rsidR="00FF306A" w:rsidRDefault="00FF306A" w:rsidP="00DD5347">
      <w:pPr>
        <w:overflowPunct/>
        <w:jc w:val="left"/>
        <w:textAlignment w:val="auto"/>
        <w:rPr>
          <w:rFonts w:ascii="Arial-BoldMT" w:hAnsi="Arial-BoldMT" w:cs="Arial-BoldMT"/>
          <w:b/>
          <w:bCs/>
          <w:color w:val="000000"/>
          <w:szCs w:val="24"/>
          <w:lang w:eastAsia="en-GB"/>
        </w:rPr>
      </w:pPr>
    </w:p>
    <w:p w14:paraId="4CB0D9E3" w14:textId="1E45860A" w:rsidR="00DD5347" w:rsidRPr="004B306A" w:rsidRDefault="00DD5347" w:rsidP="00FF306A">
      <w:pPr>
        <w:pStyle w:val="ListParagraph"/>
        <w:numPr>
          <w:ilvl w:val="0"/>
          <w:numId w:val="7"/>
        </w:numPr>
        <w:rPr>
          <w:rFonts w:cs="Arial"/>
          <w:lang w:eastAsia="en-GB"/>
        </w:rPr>
      </w:pPr>
      <w:r w:rsidRPr="004B306A">
        <w:rPr>
          <w:rFonts w:cs="Arial"/>
          <w:lang w:eastAsia="en-GB"/>
        </w:rPr>
        <w:t xml:space="preserve">If you need a </w:t>
      </w:r>
      <w:r w:rsidRPr="004B306A">
        <w:rPr>
          <w:rFonts w:cs="Arial"/>
          <w:b/>
          <w:bCs/>
          <w:lang w:eastAsia="en-GB"/>
        </w:rPr>
        <w:t xml:space="preserve">parking space </w:t>
      </w:r>
      <w:r w:rsidRPr="004B306A">
        <w:rPr>
          <w:rFonts w:cs="Arial"/>
          <w:lang w:eastAsia="en-GB"/>
        </w:rPr>
        <w:t>(blue badge holders only) please contact</w:t>
      </w:r>
      <w:r w:rsidR="004B306A" w:rsidRPr="004B306A">
        <w:rPr>
          <w:rFonts w:cs="Arial"/>
          <w:lang w:eastAsia="en-GB"/>
        </w:rPr>
        <w:t xml:space="preserve"> </w:t>
      </w:r>
      <w:r w:rsidRPr="004B306A">
        <w:rPr>
          <w:rFonts w:cs="Arial"/>
          <w:lang w:eastAsia="en-GB"/>
        </w:rPr>
        <w:t xml:space="preserve">the Listing Office by letter, e-mail or phone at least 24 hours before </w:t>
      </w:r>
      <w:proofErr w:type="gramStart"/>
      <w:r w:rsidRPr="004B306A">
        <w:rPr>
          <w:rFonts w:cs="Arial"/>
          <w:lang w:eastAsia="en-GB"/>
        </w:rPr>
        <w:t>your</w:t>
      </w:r>
      <w:proofErr w:type="gramEnd"/>
      <w:r w:rsidR="004B306A" w:rsidRPr="004B306A">
        <w:rPr>
          <w:rFonts w:cs="Arial"/>
          <w:lang w:eastAsia="en-GB"/>
        </w:rPr>
        <w:t xml:space="preserve"> </w:t>
      </w:r>
      <w:r w:rsidRPr="004B306A">
        <w:rPr>
          <w:rFonts w:cs="Arial"/>
          <w:lang w:eastAsia="en-GB"/>
        </w:rPr>
        <w:t>hearing.</w:t>
      </w:r>
    </w:p>
    <w:p w14:paraId="1D5C48F0" w14:textId="6E0D0790" w:rsidR="00DD5347" w:rsidRPr="00FF306A" w:rsidRDefault="00FF306A" w:rsidP="00FF306A">
      <w:pPr>
        <w:pStyle w:val="ListParagraph"/>
        <w:numPr>
          <w:ilvl w:val="0"/>
          <w:numId w:val="7"/>
        </w:numPr>
        <w:rPr>
          <w:rFonts w:cs="Arial"/>
          <w:color w:val="auto"/>
          <w:lang w:eastAsia="en-GB"/>
        </w:rPr>
      </w:pPr>
      <w:r w:rsidRPr="00FF306A">
        <w:rPr>
          <w:rFonts w:cs="Arial"/>
          <w:lang w:eastAsia="en-GB"/>
        </w:rPr>
        <w:t>E</w:t>
      </w:r>
      <w:r w:rsidR="00DD5347" w:rsidRPr="00FF306A">
        <w:rPr>
          <w:rFonts w:cs="Arial"/>
          <w:lang w:eastAsia="en-GB"/>
        </w:rPr>
        <w:t xml:space="preserve">mail: </w:t>
      </w:r>
      <w:r w:rsidR="00DD5347" w:rsidRPr="00FF306A">
        <w:rPr>
          <w:rFonts w:cs="Arial"/>
          <w:color w:val="0000FF"/>
          <w:lang w:eastAsia="en-GB"/>
        </w:rPr>
        <w:t xml:space="preserve">kbjudgeslistingoffice@justice.gov.uk </w:t>
      </w:r>
      <w:r w:rsidR="00DD5347" w:rsidRPr="00FF306A">
        <w:rPr>
          <w:rFonts w:cs="Arial"/>
          <w:lang w:eastAsia="en-GB"/>
        </w:rPr>
        <w:t>or</w:t>
      </w:r>
      <w:r w:rsidRPr="00FF306A">
        <w:rPr>
          <w:rFonts w:cs="Arial"/>
          <w:lang w:eastAsia="en-GB"/>
        </w:rPr>
        <w:t xml:space="preserve"> </w:t>
      </w:r>
      <w:hyperlink r:id="rId12" w:history="1">
        <w:r w:rsidRPr="00FF306A">
          <w:rPr>
            <w:rStyle w:val="Hyperlink"/>
            <w:rFonts w:cs="Arial"/>
            <w:lang w:eastAsia="en-GB"/>
          </w:rPr>
          <w:t>RCJ.DCO@justice.gov.uk</w:t>
        </w:r>
      </w:hyperlink>
      <w:r w:rsidRPr="00FF306A">
        <w:rPr>
          <w:rFonts w:cs="Arial"/>
          <w:color w:val="0563C2"/>
          <w:lang w:eastAsia="en-GB"/>
        </w:rPr>
        <w:t xml:space="preserve"> </w:t>
      </w:r>
    </w:p>
    <w:p w14:paraId="7866D8F4" w14:textId="29FEDB8B" w:rsidR="00DD5347" w:rsidRPr="00FF306A" w:rsidRDefault="00FF306A" w:rsidP="00FF306A">
      <w:pPr>
        <w:pStyle w:val="ListParagraph"/>
        <w:numPr>
          <w:ilvl w:val="0"/>
          <w:numId w:val="7"/>
        </w:numPr>
        <w:rPr>
          <w:rFonts w:cs="Arial"/>
          <w:b/>
          <w:bCs/>
          <w:lang w:eastAsia="en-GB"/>
        </w:rPr>
      </w:pPr>
      <w:r w:rsidRPr="00FF306A">
        <w:rPr>
          <w:rFonts w:cs="Arial"/>
          <w:lang w:eastAsia="en-GB"/>
        </w:rPr>
        <w:t>T</w:t>
      </w:r>
      <w:r w:rsidR="00DD5347" w:rsidRPr="00FF306A">
        <w:rPr>
          <w:rFonts w:cs="Arial"/>
          <w:lang w:eastAsia="en-GB"/>
        </w:rPr>
        <w:t xml:space="preserve">el: </w:t>
      </w:r>
      <w:r w:rsidR="00DD5347" w:rsidRPr="00FF306A">
        <w:rPr>
          <w:rFonts w:cs="Arial"/>
          <w:b/>
          <w:bCs/>
          <w:lang w:eastAsia="en-GB"/>
        </w:rPr>
        <w:t>020 3936 8957</w:t>
      </w:r>
    </w:p>
    <w:p w14:paraId="2374696B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1C9E0A92" w14:textId="5A705B88" w:rsidR="00DD5347" w:rsidRDefault="00DD5347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  <w:r w:rsidRPr="00FF306A">
        <w:rPr>
          <w:rFonts w:cs="Arial"/>
          <w:color w:val="000000"/>
          <w:sz w:val="22"/>
          <w:szCs w:val="22"/>
          <w:lang w:eastAsia="en-GB"/>
        </w:rPr>
        <w:t>Please include:</w:t>
      </w:r>
    </w:p>
    <w:p w14:paraId="33F06F8A" w14:textId="77777777" w:rsidR="004B306A" w:rsidRPr="00FF306A" w:rsidRDefault="004B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76083550" w14:textId="59606DDA" w:rsidR="00DD5347" w:rsidRPr="00FF306A" w:rsidRDefault="00DD5347" w:rsidP="00FF306A">
      <w:pPr>
        <w:pStyle w:val="ListParagraph"/>
        <w:numPr>
          <w:ilvl w:val="0"/>
          <w:numId w:val="8"/>
        </w:numPr>
        <w:rPr>
          <w:rFonts w:cs="Arial"/>
          <w:lang w:eastAsia="en-GB"/>
        </w:rPr>
      </w:pPr>
      <w:r w:rsidRPr="00FF306A">
        <w:rPr>
          <w:rFonts w:cs="Arial"/>
          <w:lang w:eastAsia="en-GB"/>
        </w:rPr>
        <w:t xml:space="preserve">your case </w:t>
      </w:r>
      <w:proofErr w:type="gramStart"/>
      <w:r w:rsidRPr="00FF306A">
        <w:rPr>
          <w:rFonts w:cs="Arial"/>
          <w:lang w:eastAsia="en-GB"/>
        </w:rPr>
        <w:t>number</w:t>
      </w:r>
      <w:proofErr w:type="gramEnd"/>
    </w:p>
    <w:p w14:paraId="33F239B2" w14:textId="70E23EA2" w:rsidR="00DD5347" w:rsidRPr="00FF306A" w:rsidRDefault="00DD5347" w:rsidP="00FF306A">
      <w:pPr>
        <w:pStyle w:val="ListParagraph"/>
        <w:numPr>
          <w:ilvl w:val="0"/>
          <w:numId w:val="8"/>
        </w:numPr>
        <w:rPr>
          <w:rFonts w:cs="Arial"/>
          <w:lang w:eastAsia="en-GB"/>
        </w:rPr>
      </w:pPr>
      <w:r w:rsidRPr="00FF306A">
        <w:rPr>
          <w:rFonts w:cs="Arial"/>
          <w:lang w:eastAsia="en-GB"/>
        </w:rPr>
        <w:t>car registration, make, model and colour</w:t>
      </w:r>
    </w:p>
    <w:p w14:paraId="6E9C3069" w14:textId="66F4B8CD" w:rsidR="00DD5347" w:rsidRPr="00FF306A" w:rsidRDefault="00DD5347" w:rsidP="00FF306A">
      <w:pPr>
        <w:pStyle w:val="ListParagraph"/>
        <w:numPr>
          <w:ilvl w:val="0"/>
          <w:numId w:val="8"/>
        </w:numPr>
        <w:rPr>
          <w:rFonts w:cs="Arial"/>
          <w:lang w:eastAsia="en-GB"/>
        </w:rPr>
      </w:pPr>
      <w:r w:rsidRPr="00FF306A">
        <w:rPr>
          <w:rFonts w:cs="Arial"/>
          <w:lang w:eastAsia="en-GB"/>
        </w:rPr>
        <w:t>your Blue Badge number and issuing authority.</w:t>
      </w:r>
    </w:p>
    <w:p w14:paraId="4695BC66" w14:textId="77777777" w:rsidR="00FF306A" w:rsidRPr="00FF306A" w:rsidRDefault="00FF306A" w:rsidP="00FF306A">
      <w:pPr>
        <w:pStyle w:val="ListParagraph"/>
        <w:rPr>
          <w:rFonts w:cs="Arial"/>
          <w:lang w:eastAsia="en-GB"/>
        </w:rPr>
      </w:pPr>
    </w:p>
    <w:p w14:paraId="78FA28AC" w14:textId="3D3BDDB9" w:rsidR="00DD5347" w:rsidRDefault="00DD5347" w:rsidP="00FF306A">
      <w:pPr>
        <w:rPr>
          <w:rFonts w:cs="Arial"/>
          <w:sz w:val="22"/>
          <w:szCs w:val="22"/>
          <w:lang w:eastAsia="en-GB"/>
        </w:rPr>
      </w:pPr>
      <w:r w:rsidRPr="00FF306A">
        <w:rPr>
          <w:rFonts w:cs="Arial"/>
          <w:b/>
          <w:bCs/>
          <w:sz w:val="22"/>
          <w:szCs w:val="22"/>
          <w:lang w:eastAsia="en-GB"/>
        </w:rPr>
        <w:t xml:space="preserve">Wheelchair access </w:t>
      </w:r>
      <w:r w:rsidRPr="00FF306A">
        <w:rPr>
          <w:rFonts w:cs="Arial"/>
          <w:sz w:val="22"/>
          <w:szCs w:val="22"/>
          <w:lang w:eastAsia="en-GB"/>
        </w:rPr>
        <w:t>into the RCJ is available at:</w:t>
      </w:r>
    </w:p>
    <w:p w14:paraId="2666286E" w14:textId="77777777" w:rsidR="004B306A" w:rsidRPr="00FF306A" w:rsidRDefault="004B306A" w:rsidP="00FF306A">
      <w:pPr>
        <w:rPr>
          <w:rFonts w:cs="Arial"/>
          <w:sz w:val="22"/>
          <w:szCs w:val="22"/>
          <w:lang w:eastAsia="en-GB"/>
        </w:rPr>
      </w:pPr>
    </w:p>
    <w:p w14:paraId="2FF74A7E" w14:textId="28E9DCF9" w:rsidR="00DD5347" w:rsidRPr="00FF306A" w:rsidRDefault="00DD5347" w:rsidP="00FF306A">
      <w:pPr>
        <w:pStyle w:val="ListParagraph"/>
        <w:numPr>
          <w:ilvl w:val="0"/>
          <w:numId w:val="9"/>
        </w:numPr>
        <w:rPr>
          <w:rFonts w:cs="Arial"/>
          <w:lang w:eastAsia="en-GB"/>
        </w:rPr>
      </w:pPr>
      <w:r w:rsidRPr="00FF306A">
        <w:rPr>
          <w:rFonts w:cs="Arial"/>
          <w:lang w:eastAsia="en-GB"/>
        </w:rPr>
        <w:t>West Green (9am - 4.30pm), and</w:t>
      </w:r>
    </w:p>
    <w:p w14:paraId="3CF18EED" w14:textId="54A38C50" w:rsidR="00DD5347" w:rsidRPr="00FF306A" w:rsidRDefault="00DD5347" w:rsidP="00FF306A">
      <w:pPr>
        <w:pStyle w:val="ListParagraph"/>
        <w:numPr>
          <w:ilvl w:val="0"/>
          <w:numId w:val="9"/>
        </w:numPr>
        <w:rPr>
          <w:rFonts w:cs="Arial"/>
          <w:lang w:eastAsia="en-GB"/>
        </w:rPr>
      </w:pPr>
      <w:r w:rsidRPr="00FF306A">
        <w:rPr>
          <w:rFonts w:cs="Arial"/>
          <w:lang w:eastAsia="en-GB"/>
        </w:rPr>
        <w:t>Bell Yard North (9.30am - 4.30pm).</w:t>
      </w:r>
    </w:p>
    <w:p w14:paraId="3C902CE4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1A04FB0F" w14:textId="5C3A1DA5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  <w:r w:rsidRPr="00FF306A">
        <w:rPr>
          <w:rFonts w:cs="Arial"/>
          <w:color w:val="000000"/>
          <w:sz w:val="22"/>
          <w:szCs w:val="22"/>
          <w:lang w:eastAsia="en-GB"/>
        </w:rPr>
        <w:t xml:space="preserve">These entrances and the main entrance have </w:t>
      </w:r>
      <w:r w:rsidRPr="00FF306A">
        <w:rPr>
          <w:rFonts w:cs="Arial"/>
          <w:b/>
          <w:bCs/>
          <w:color w:val="000000"/>
          <w:sz w:val="22"/>
          <w:szCs w:val="22"/>
          <w:lang w:eastAsia="en-GB"/>
        </w:rPr>
        <w:t xml:space="preserve">intercoms </w:t>
      </w:r>
      <w:r w:rsidRPr="00FF306A">
        <w:rPr>
          <w:rFonts w:cs="Arial"/>
          <w:color w:val="000000"/>
          <w:sz w:val="22"/>
          <w:szCs w:val="22"/>
          <w:lang w:eastAsia="en-GB"/>
        </w:rPr>
        <w:t>linked to RCJ Security.</w:t>
      </w:r>
    </w:p>
    <w:p w14:paraId="5E380827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3EFB428D" w14:textId="0EF6B436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  <w:r w:rsidRPr="00FF306A">
        <w:rPr>
          <w:rFonts w:cs="Arial"/>
          <w:b/>
          <w:bCs/>
          <w:color w:val="000000"/>
          <w:sz w:val="22"/>
          <w:szCs w:val="22"/>
          <w:lang w:eastAsia="en-GB"/>
        </w:rPr>
        <w:t xml:space="preserve">Step-free access </w:t>
      </w:r>
      <w:r w:rsidRPr="00FF306A">
        <w:rPr>
          <w:rFonts w:cs="Arial"/>
          <w:color w:val="000000"/>
          <w:sz w:val="22"/>
          <w:szCs w:val="22"/>
          <w:lang w:eastAsia="en-GB"/>
        </w:rPr>
        <w:t>(via ramps, stair lifts and lifts) is available to most</w:t>
      </w:r>
      <w:r w:rsidR="00FF306A" w:rsidRPr="00FF306A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FF306A">
        <w:rPr>
          <w:rFonts w:cs="Arial"/>
          <w:color w:val="000000"/>
          <w:sz w:val="22"/>
          <w:szCs w:val="22"/>
          <w:lang w:eastAsia="en-GB"/>
        </w:rPr>
        <w:t>areas of the building. A map</w:t>
      </w:r>
      <w:r w:rsidR="004B306A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FF306A">
        <w:rPr>
          <w:rFonts w:cs="Arial"/>
          <w:color w:val="000000"/>
          <w:sz w:val="22"/>
          <w:szCs w:val="22"/>
          <w:lang w:eastAsia="en-GB"/>
        </w:rPr>
        <w:t>detailing the best routes for step-free access is</w:t>
      </w:r>
      <w:r w:rsidR="00FF306A" w:rsidRPr="00FF306A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FF306A">
        <w:rPr>
          <w:rFonts w:cs="Arial"/>
          <w:color w:val="000000"/>
          <w:sz w:val="22"/>
          <w:szCs w:val="22"/>
          <w:lang w:eastAsia="en-GB"/>
        </w:rPr>
        <w:t>available at each entrance and/or upon request.</w:t>
      </w:r>
    </w:p>
    <w:p w14:paraId="3DCD2529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3228DE4E" w14:textId="47F6EA9A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  <w:r w:rsidRPr="00FF306A">
        <w:rPr>
          <w:rFonts w:cs="Arial"/>
          <w:b/>
          <w:bCs/>
          <w:color w:val="000000"/>
          <w:sz w:val="22"/>
          <w:szCs w:val="22"/>
          <w:lang w:eastAsia="en-GB"/>
        </w:rPr>
        <w:t xml:space="preserve">Accessible toilets </w:t>
      </w:r>
      <w:r w:rsidRPr="00FF306A">
        <w:rPr>
          <w:rFonts w:cs="Arial"/>
          <w:color w:val="000000"/>
          <w:sz w:val="22"/>
          <w:szCs w:val="22"/>
          <w:lang w:eastAsia="en-GB"/>
        </w:rPr>
        <w:t>are located throughout the RCJ. Maps are</w:t>
      </w:r>
      <w:r w:rsidR="00FF306A" w:rsidRPr="00FF306A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FF306A">
        <w:rPr>
          <w:rFonts w:cs="Arial"/>
          <w:color w:val="000000"/>
          <w:sz w:val="22"/>
          <w:szCs w:val="22"/>
          <w:lang w:eastAsia="en-GB"/>
        </w:rPr>
        <w:t>available but please let us know if you need details in advance.</w:t>
      </w:r>
    </w:p>
    <w:p w14:paraId="6D3506BF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61E3F527" w14:textId="029547DB" w:rsidR="00DD5347" w:rsidRPr="00FF306A" w:rsidRDefault="00DD5347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  <w:r w:rsidRPr="00FF306A">
        <w:rPr>
          <w:rFonts w:cs="Arial"/>
          <w:color w:val="000000"/>
          <w:sz w:val="22"/>
          <w:szCs w:val="22"/>
          <w:lang w:eastAsia="en-GB"/>
        </w:rPr>
        <w:t xml:space="preserve">If you have </w:t>
      </w:r>
      <w:r w:rsidRPr="00FF306A">
        <w:rPr>
          <w:rFonts w:cs="Arial"/>
          <w:b/>
          <w:bCs/>
          <w:color w:val="000000"/>
          <w:sz w:val="22"/>
          <w:szCs w:val="22"/>
          <w:lang w:eastAsia="en-GB"/>
        </w:rPr>
        <w:t>limited mobility</w:t>
      </w:r>
      <w:r w:rsidRPr="00FF306A">
        <w:rPr>
          <w:rFonts w:cs="Arial"/>
          <w:color w:val="000000"/>
          <w:sz w:val="22"/>
          <w:szCs w:val="22"/>
          <w:lang w:eastAsia="en-GB"/>
        </w:rPr>
        <w:t>, we have a limited number of manual</w:t>
      </w:r>
      <w:r w:rsidR="00FF306A" w:rsidRPr="00FF306A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FF306A">
        <w:rPr>
          <w:rFonts w:cs="Arial"/>
          <w:color w:val="000000"/>
          <w:sz w:val="22"/>
          <w:szCs w:val="22"/>
          <w:lang w:eastAsia="en-GB"/>
        </w:rPr>
        <w:t>wheelchairs available for use. You may bring a carer or helper to support you</w:t>
      </w:r>
      <w:r w:rsidR="00FF306A" w:rsidRPr="00FF306A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FF306A">
        <w:rPr>
          <w:rFonts w:cs="Arial"/>
          <w:color w:val="000000"/>
          <w:sz w:val="22"/>
          <w:szCs w:val="22"/>
          <w:lang w:eastAsia="en-GB"/>
        </w:rPr>
        <w:t>using the wheelchair.</w:t>
      </w:r>
    </w:p>
    <w:p w14:paraId="724B7710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660A1F52" w14:textId="4713D6A4" w:rsidR="00FF306A" w:rsidRDefault="00DD5347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  <w:r w:rsidRPr="00FF306A">
        <w:rPr>
          <w:rFonts w:cs="Arial"/>
          <w:b/>
          <w:bCs/>
          <w:color w:val="000000"/>
          <w:sz w:val="22"/>
          <w:szCs w:val="22"/>
          <w:lang w:eastAsia="en-GB"/>
        </w:rPr>
        <w:t xml:space="preserve">Support Through Court </w:t>
      </w:r>
      <w:r w:rsidRPr="00FF306A">
        <w:rPr>
          <w:rFonts w:cs="Arial"/>
          <w:color w:val="000000"/>
          <w:sz w:val="22"/>
          <w:szCs w:val="22"/>
          <w:lang w:eastAsia="en-GB"/>
        </w:rPr>
        <w:t>are a charity supporting people who face</w:t>
      </w:r>
      <w:r w:rsidR="00FF306A" w:rsidRPr="00FF306A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FF306A">
        <w:rPr>
          <w:rFonts w:cs="Arial"/>
          <w:color w:val="000000"/>
          <w:sz w:val="22"/>
          <w:szCs w:val="22"/>
          <w:lang w:eastAsia="en-GB"/>
        </w:rPr>
        <w:t>court alone so that they can represent themselves to the best of their</w:t>
      </w:r>
      <w:r w:rsidR="00FF306A" w:rsidRPr="00FF306A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FF306A">
        <w:rPr>
          <w:rFonts w:cs="Arial"/>
          <w:color w:val="000000"/>
          <w:sz w:val="22"/>
          <w:szCs w:val="22"/>
          <w:lang w:eastAsia="en-GB"/>
        </w:rPr>
        <w:t xml:space="preserve">abilities. You can find out more information </w:t>
      </w:r>
      <w:r w:rsidR="00FF306A" w:rsidRPr="00FF306A">
        <w:rPr>
          <w:rFonts w:cs="Arial"/>
          <w:color w:val="000000"/>
          <w:sz w:val="22"/>
          <w:szCs w:val="22"/>
          <w:lang w:eastAsia="en-GB"/>
        </w:rPr>
        <w:t>by:</w:t>
      </w:r>
    </w:p>
    <w:p w14:paraId="375D119F" w14:textId="77777777" w:rsidR="004B306A" w:rsidRPr="00FF306A" w:rsidRDefault="004B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0426D22F" w14:textId="41C34C35" w:rsidR="00DD5347" w:rsidRPr="004B306A" w:rsidRDefault="00FF306A" w:rsidP="004B306A">
      <w:pPr>
        <w:pStyle w:val="ListParagraph"/>
        <w:numPr>
          <w:ilvl w:val="0"/>
          <w:numId w:val="14"/>
        </w:numPr>
        <w:rPr>
          <w:rFonts w:cs="Arial"/>
          <w:color w:val="auto"/>
          <w:lang w:eastAsia="en-GB"/>
        </w:rPr>
      </w:pPr>
      <w:r w:rsidRPr="004B306A">
        <w:rPr>
          <w:rFonts w:cs="Arial"/>
          <w:lang w:eastAsia="en-GB"/>
        </w:rPr>
        <w:t>Email:</w:t>
      </w:r>
      <w:r w:rsidRPr="004B306A">
        <w:rPr>
          <w:rFonts w:cs="Arial"/>
          <w:lang w:eastAsia="en-GB"/>
        </w:rPr>
        <w:tab/>
      </w:r>
      <w:r w:rsidRPr="004B306A">
        <w:rPr>
          <w:rFonts w:cs="Arial"/>
          <w:lang w:eastAsia="en-GB"/>
        </w:rPr>
        <w:tab/>
      </w:r>
      <w:hyperlink r:id="rId13" w:history="1">
        <w:r w:rsidRPr="004B306A">
          <w:rPr>
            <w:rStyle w:val="Hyperlink"/>
            <w:rFonts w:cs="Arial"/>
            <w:lang w:eastAsia="en-GB"/>
          </w:rPr>
          <w:t>www.supportthroughcourt.org</w:t>
        </w:r>
      </w:hyperlink>
      <w:r w:rsidRPr="004B306A">
        <w:rPr>
          <w:rFonts w:cs="Arial"/>
          <w:color w:val="0563C2"/>
          <w:lang w:eastAsia="en-GB"/>
        </w:rPr>
        <w:t xml:space="preserve"> </w:t>
      </w:r>
    </w:p>
    <w:p w14:paraId="605A0A16" w14:textId="39B23724" w:rsidR="00DD5347" w:rsidRPr="004B306A" w:rsidRDefault="00FF306A" w:rsidP="004B306A">
      <w:pPr>
        <w:pStyle w:val="ListParagraph"/>
        <w:numPr>
          <w:ilvl w:val="0"/>
          <w:numId w:val="14"/>
        </w:numPr>
        <w:rPr>
          <w:rFonts w:cs="Arial"/>
          <w:lang w:eastAsia="en-GB"/>
        </w:rPr>
      </w:pPr>
      <w:r w:rsidRPr="004B306A">
        <w:rPr>
          <w:rFonts w:cs="Arial"/>
          <w:lang w:eastAsia="en-GB"/>
        </w:rPr>
        <w:t>Tel:</w:t>
      </w:r>
      <w:r w:rsidR="00DD5347" w:rsidRPr="004B306A">
        <w:rPr>
          <w:rFonts w:cs="Arial"/>
          <w:lang w:eastAsia="en-GB"/>
        </w:rPr>
        <w:t xml:space="preserve"> </w:t>
      </w:r>
      <w:r w:rsidRPr="004B306A">
        <w:rPr>
          <w:rFonts w:cs="Arial"/>
          <w:lang w:eastAsia="en-GB"/>
        </w:rPr>
        <w:tab/>
      </w:r>
      <w:r w:rsidRPr="004B306A">
        <w:rPr>
          <w:rFonts w:cs="Arial"/>
          <w:lang w:eastAsia="en-GB"/>
        </w:rPr>
        <w:tab/>
      </w:r>
      <w:r w:rsidR="00DD5347" w:rsidRPr="004B306A">
        <w:rPr>
          <w:rFonts w:cs="Arial"/>
          <w:lang w:eastAsia="en-GB"/>
        </w:rPr>
        <w:t>020 7947 7701</w:t>
      </w:r>
    </w:p>
    <w:p w14:paraId="0D678B3D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7941C83D" w14:textId="5C990082" w:rsidR="00DD5347" w:rsidRPr="00FF306A" w:rsidRDefault="00DD5347" w:rsidP="00DD5347">
      <w:pPr>
        <w:overflowPunct/>
        <w:jc w:val="left"/>
        <w:textAlignment w:val="auto"/>
        <w:rPr>
          <w:rFonts w:cs="Arial"/>
          <w:color w:val="333333"/>
          <w:sz w:val="22"/>
          <w:szCs w:val="22"/>
          <w:lang w:eastAsia="en-GB"/>
        </w:rPr>
      </w:pPr>
      <w:r w:rsidRPr="00FF306A">
        <w:rPr>
          <w:rFonts w:cs="Arial"/>
          <w:b/>
          <w:bCs/>
          <w:color w:val="333333"/>
          <w:sz w:val="22"/>
          <w:szCs w:val="22"/>
          <w:lang w:eastAsia="en-GB"/>
        </w:rPr>
        <w:t xml:space="preserve">Assistance dogs </w:t>
      </w:r>
      <w:r w:rsidRPr="00FF306A">
        <w:rPr>
          <w:rFonts w:cs="Arial"/>
          <w:color w:val="333333"/>
          <w:sz w:val="22"/>
          <w:szCs w:val="22"/>
          <w:lang w:eastAsia="en-GB"/>
        </w:rPr>
        <w:t>are welcome in all HMCTS buildings.</w:t>
      </w:r>
    </w:p>
    <w:p w14:paraId="23B683CC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56CACA7B" w14:textId="77777777" w:rsidR="004B306A" w:rsidRDefault="004B306A" w:rsidP="00DD5347">
      <w:pPr>
        <w:overflowPunct/>
        <w:jc w:val="left"/>
        <w:textAlignment w:val="auto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3A726A99" w14:textId="1376FCBE" w:rsidR="00DD5347" w:rsidRPr="004B306A" w:rsidRDefault="00DD5347" w:rsidP="00DD5347">
      <w:pPr>
        <w:overflowPunct/>
        <w:jc w:val="left"/>
        <w:textAlignment w:val="auto"/>
        <w:rPr>
          <w:rFonts w:cs="Arial"/>
          <w:b/>
          <w:bCs/>
          <w:color w:val="000000"/>
          <w:sz w:val="28"/>
          <w:szCs w:val="28"/>
          <w:lang w:eastAsia="en-GB"/>
        </w:rPr>
      </w:pPr>
      <w:r w:rsidRPr="004B306A">
        <w:rPr>
          <w:rFonts w:cs="Arial"/>
          <w:b/>
          <w:bCs/>
          <w:color w:val="000000"/>
          <w:sz w:val="28"/>
          <w:szCs w:val="28"/>
          <w:lang w:eastAsia="en-GB"/>
        </w:rPr>
        <w:t>The hearing.</w:t>
      </w:r>
    </w:p>
    <w:p w14:paraId="714A5C8B" w14:textId="77777777" w:rsidR="00FF306A" w:rsidRPr="00FF306A" w:rsidRDefault="00FF306A" w:rsidP="00DD5347">
      <w:pPr>
        <w:overflowPunct/>
        <w:jc w:val="left"/>
        <w:textAlignment w:val="auto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527038A3" w14:textId="77777777" w:rsidR="00DD5347" w:rsidRDefault="00DD5347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  <w:r w:rsidRPr="00FF306A">
        <w:rPr>
          <w:rFonts w:cs="Arial"/>
          <w:color w:val="000000"/>
          <w:sz w:val="22"/>
          <w:szCs w:val="22"/>
          <w:lang w:eastAsia="en-GB"/>
        </w:rPr>
        <w:t>For the hearing itself, we can provide:</w:t>
      </w:r>
    </w:p>
    <w:p w14:paraId="0C0769EA" w14:textId="77777777" w:rsidR="004B306A" w:rsidRPr="00FF306A" w:rsidRDefault="004B306A" w:rsidP="00DD5347">
      <w:pPr>
        <w:overflowPunct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</w:p>
    <w:p w14:paraId="5C2A4729" w14:textId="2C087FEE" w:rsidR="00DD5347" w:rsidRPr="00FF306A" w:rsidRDefault="00DD5347" w:rsidP="00DD5347">
      <w:pPr>
        <w:pStyle w:val="ListParagraph"/>
        <w:numPr>
          <w:ilvl w:val="0"/>
          <w:numId w:val="10"/>
        </w:numPr>
        <w:rPr>
          <w:rFonts w:cs="Arial"/>
          <w:lang w:eastAsia="en-GB"/>
        </w:rPr>
      </w:pPr>
      <w:r w:rsidRPr="00FF306A">
        <w:rPr>
          <w:rFonts w:cs="Arial"/>
          <w:lang w:eastAsia="en-GB"/>
        </w:rPr>
        <w:t>breaks in court proceedings. We will ask the judge to consider your</w:t>
      </w:r>
      <w:r w:rsidR="00FF306A" w:rsidRPr="00FF306A">
        <w:rPr>
          <w:rFonts w:cs="Arial"/>
          <w:lang w:eastAsia="en-GB"/>
        </w:rPr>
        <w:t xml:space="preserve"> </w:t>
      </w:r>
      <w:r w:rsidRPr="00FF306A">
        <w:rPr>
          <w:rFonts w:cs="Arial"/>
          <w:lang w:eastAsia="en-GB"/>
        </w:rPr>
        <w:t>request before your hearing begins</w:t>
      </w:r>
    </w:p>
    <w:p w14:paraId="524E4137" w14:textId="53F7725A" w:rsidR="00DD5347" w:rsidRPr="00FF306A" w:rsidRDefault="00DD5347" w:rsidP="00DD5347">
      <w:pPr>
        <w:pStyle w:val="ListParagraph"/>
        <w:numPr>
          <w:ilvl w:val="0"/>
          <w:numId w:val="10"/>
        </w:numPr>
        <w:rPr>
          <w:rFonts w:cs="Arial"/>
          <w:lang w:eastAsia="en-GB"/>
        </w:rPr>
      </w:pPr>
      <w:r w:rsidRPr="00FF306A">
        <w:rPr>
          <w:rFonts w:cs="Arial"/>
          <w:lang w:eastAsia="en-GB"/>
        </w:rPr>
        <w:t>help with reading and writing court forms. Some court documents can</w:t>
      </w:r>
      <w:r w:rsidR="00FF306A" w:rsidRPr="00FF306A">
        <w:rPr>
          <w:rFonts w:cs="Arial"/>
          <w:lang w:eastAsia="en-GB"/>
        </w:rPr>
        <w:t xml:space="preserve"> </w:t>
      </w:r>
      <w:r w:rsidRPr="00FF306A">
        <w:rPr>
          <w:rFonts w:cs="Arial"/>
          <w:lang w:eastAsia="en-GB"/>
        </w:rPr>
        <w:t>be provided in large print or braille</w:t>
      </w:r>
    </w:p>
    <w:p w14:paraId="1F28B2F3" w14:textId="77777777" w:rsidR="00DD5347" w:rsidRPr="00FF306A" w:rsidRDefault="00DD5347" w:rsidP="00FF306A">
      <w:pPr>
        <w:overflowPunct/>
        <w:ind w:firstLine="720"/>
        <w:jc w:val="left"/>
        <w:textAlignment w:val="auto"/>
        <w:rPr>
          <w:rFonts w:cs="Arial"/>
          <w:color w:val="000000"/>
          <w:sz w:val="22"/>
          <w:szCs w:val="22"/>
          <w:lang w:eastAsia="en-GB"/>
        </w:rPr>
      </w:pPr>
      <w:r w:rsidRPr="00FF306A">
        <w:rPr>
          <w:rFonts w:cs="Arial"/>
          <w:color w:val="0563C2"/>
          <w:sz w:val="22"/>
          <w:szCs w:val="22"/>
          <w:lang w:eastAsia="en-GB"/>
        </w:rPr>
        <w:t>https://www.gov.uk/government/collections/court-and-tribunal-forms</w:t>
      </w:r>
      <w:r w:rsidRPr="00FF306A">
        <w:rPr>
          <w:rFonts w:cs="Arial"/>
          <w:color w:val="000000"/>
          <w:sz w:val="22"/>
          <w:szCs w:val="22"/>
          <w:lang w:eastAsia="en-GB"/>
        </w:rPr>
        <w:t>.</w:t>
      </w:r>
    </w:p>
    <w:p w14:paraId="54CFF43B" w14:textId="48E345EE" w:rsidR="00DD5347" w:rsidRPr="00FF306A" w:rsidRDefault="00DD5347" w:rsidP="00DD5347">
      <w:pPr>
        <w:pStyle w:val="ListParagraph"/>
        <w:numPr>
          <w:ilvl w:val="0"/>
          <w:numId w:val="11"/>
        </w:numPr>
        <w:rPr>
          <w:rFonts w:cs="Arial"/>
          <w:b/>
          <w:kern w:val="17"/>
        </w:rPr>
      </w:pPr>
      <w:r w:rsidRPr="00FF306A">
        <w:rPr>
          <w:rFonts w:cs="Arial"/>
          <w:lang w:eastAsia="en-GB"/>
        </w:rPr>
        <w:t>hearing enhancement systems in some of our courts (and available at</w:t>
      </w:r>
      <w:r w:rsidR="00FF306A" w:rsidRPr="00FF306A">
        <w:rPr>
          <w:rFonts w:cs="Arial"/>
          <w:lang w:eastAsia="en-GB"/>
        </w:rPr>
        <w:t xml:space="preserve"> </w:t>
      </w:r>
      <w:r w:rsidRPr="00FF306A">
        <w:rPr>
          <w:rFonts w:cs="Arial"/>
          <w:lang w:eastAsia="en-GB"/>
        </w:rPr>
        <w:t>reception and at our public counters). We also have portable hearing loops</w:t>
      </w:r>
      <w:r w:rsidR="00FF306A" w:rsidRPr="00FF306A">
        <w:rPr>
          <w:rFonts w:cs="Arial"/>
          <w:lang w:eastAsia="en-GB"/>
        </w:rPr>
        <w:t xml:space="preserve"> </w:t>
      </w:r>
      <w:r w:rsidRPr="00FF306A">
        <w:rPr>
          <w:rFonts w:cs="Arial"/>
          <w:lang w:eastAsia="en-GB"/>
        </w:rPr>
        <w:t>available on request.</w:t>
      </w:r>
    </w:p>
    <w:sectPr w:rsidR="00DD5347" w:rsidRPr="00FF306A" w:rsidSect="006B56E3"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D66"/>
    <w:multiLevelType w:val="hybridMultilevel"/>
    <w:tmpl w:val="0658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4BB"/>
    <w:multiLevelType w:val="hybridMultilevel"/>
    <w:tmpl w:val="F6DCF2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3E4"/>
    <w:multiLevelType w:val="hybridMultilevel"/>
    <w:tmpl w:val="787E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D72"/>
    <w:multiLevelType w:val="hybridMultilevel"/>
    <w:tmpl w:val="38EE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6CFE"/>
    <w:multiLevelType w:val="hybridMultilevel"/>
    <w:tmpl w:val="4CAE42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3EA4"/>
    <w:multiLevelType w:val="hybridMultilevel"/>
    <w:tmpl w:val="D8B67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4010F"/>
    <w:multiLevelType w:val="hybridMultilevel"/>
    <w:tmpl w:val="A712D5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054FD"/>
    <w:multiLevelType w:val="hybridMultilevel"/>
    <w:tmpl w:val="C03085D0"/>
    <w:lvl w:ilvl="0" w:tplc="736097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66241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F237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E2D9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F231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6880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C029E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9CD0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E27E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B8407F"/>
    <w:multiLevelType w:val="hybridMultilevel"/>
    <w:tmpl w:val="D7486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D3B90"/>
    <w:multiLevelType w:val="hybridMultilevel"/>
    <w:tmpl w:val="7450A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D2F7B"/>
    <w:multiLevelType w:val="hybridMultilevel"/>
    <w:tmpl w:val="B75E3F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C4B87"/>
    <w:multiLevelType w:val="hybridMultilevel"/>
    <w:tmpl w:val="C2F25674"/>
    <w:lvl w:ilvl="0" w:tplc="C188F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2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A7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0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40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C5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EB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CA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287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F7F6E"/>
    <w:multiLevelType w:val="hybridMultilevel"/>
    <w:tmpl w:val="ABBE25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F00E8"/>
    <w:multiLevelType w:val="hybridMultilevel"/>
    <w:tmpl w:val="D78A6C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508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642490">
    <w:abstractNumId w:val="11"/>
  </w:num>
  <w:num w:numId="3" w16cid:durableId="1755782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9875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593010">
    <w:abstractNumId w:val="0"/>
  </w:num>
  <w:num w:numId="6" w16cid:durableId="1686781352">
    <w:abstractNumId w:val="5"/>
  </w:num>
  <w:num w:numId="7" w16cid:durableId="1496846730">
    <w:abstractNumId w:val="2"/>
  </w:num>
  <w:num w:numId="8" w16cid:durableId="1890610370">
    <w:abstractNumId w:val="3"/>
  </w:num>
  <w:num w:numId="9" w16cid:durableId="948510761">
    <w:abstractNumId w:val="4"/>
  </w:num>
  <w:num w:numId="10" w16cid:durableId="875847869">
    <w:abstractNumId w:val="12"/>
  </w:num>
  <w:num w:numId="11" w16cid:durableId="998850175">
    <w:abstractNumId w:val="9"/>
  </w:num>
  <w:num w:numId="12" w16cid:durableId="2053798973">
    <w:abstractNumId w:val="13"/>
  </w:num>
  <w:num w:numId="13" w16cid:durableId="1105689194">
    <w:abstractNumId w:val="1"/>
  </w:num>
  <w:num w:numId="14" w16cid:durableId="369308478">
    <w:abstractNumId w:val="6"/>
  </w:num>
  <w:num w:numId="15" w16cid:durableId="1826117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11"/>
    <w:rsid w:val="00023A07"/>
    <w:rsid w:val="00045595"/>
    <w:rsid w:val="000458AC"/>
    <w:rsid w:val="000470E0"/>
    <w:rsid w:val="000520FF"/>
    <w:rsid w:val="00063317"/>
    <w:rsid w:val="00080FCB"/>
    <w:rsid w:val="000A42FC"/>
    <w:rsid w:val="000A47A3"/>
    <w:rsid w:val="000A533A"/>
    <w:rsid w:val="000B01BB"/>
    <w:rsid w:val="000B0852"/>
    <w:rsid w:val="000B2F78"/>
    <w:rsid w:val="000B3721"/>
    <w:rsid w:val="000B47F0"/>
    <w:rsid w:val="000D4EAB"/>
    <w:rsid w:val="000E3A6B"/>
    <w:rsid w:val="000E47CE"/>
    <w:rsid w:val="000E7C8A"/>
    <w:rsid w:val="000F2682"/>
    <w:rsid w:val="000F5C72"/>
    <w:rsid w:val="00114B0C"/>
    <w:rsid w:val="00117037"/>
    <w:rsid w:val="00124919"/>
    <w:rsid w:val="00126466"/>
    <w:rsid w:val="00127833"/>
    <w:rsid w:val="00135D26"/>
    <w:rsid w:val="00145915"/>
    <w:rsid w:val="00170C02"/>
    <w:rsid w:val="001721EB"/>
    <w:rsid w:val="00175447"/>
    <w:rsid w:val="00175AAB"/>
    <w:rsid w:val="00180E2C"/>
    <w:rsid w:val="00192609"/>
    <w:rsid w:val="001A720F"/>
    <w:rsid w:val="001B2639"/>
    <w:rsid w:val="001B299B"/>
    <w:rsid w:val="001B47E5"/>
    <w:rsid w:val="001D2343"/>
    <w:rsid w:val="001E38B7"/>
    <w:rsid w:val="001F26D1"/>
    <w:rsid w:val="00200EB6"/>
    <w:rsid w:val="00204E63"/>
    <w:rsid w:val="002104B4"/>
    <w:rsid w:val="002343A2"/>
    <w:rsid w:val="00250403"/>
    <w:rsid w:val="002644EF"/>
    <w:rsid w:val="002802A6"/>
    <w:rsid w:val="0028423D"/>
    <w:rsid w:val="00296CB1"/>
    <w:rsid w:val="002A09C0"/>
    <w:rsid w:val="002A1073"/>
    <w:rsid w:val="002A2E1A"/>
    <w:rsid w:val="002B57A3"/>
    <w:rsid w:val="002C278F"/>
    <w:rsid w:val="002D12D7"/>
    <w:rsid w:val="002D1813"/>
    <w:rsid w:val="002D265B"/>
    <w:rsid w:val="002D6B9A"/>
    <w:rsid w:val="00302627"/>
    <w:rsid w:val="00303E2B"/>
    <w:rsid w:val="00304A06"/>
    <w:rsid w:val="00313C2F"/>
    <w:rsid w:val="00320F77"/>
    <w:rsid w:val="00340AEA"/>
    <w:rsid w:val="003424B8"/>
    <w:rsid w:val="00355EDF"/>
    <w:rsid w:val="0035711A"/>
    <w:rsid w:val="003603AA"/>
    <w:rsid w:val="00363A4D"/>
    <w:rsid w:val="003819D8"/>
    <w:rsid w:val="00384FDF"/>
    <w:rsid w:val="00387944"/>
    <w:rsid w:val="00393787"/>
    <w:rsid w:val="003A1349"/>
    <w:rsid w:val="003A4498"/>
    <w:rsid w:val="003B23B4"/>
    <w:rsid w:val="003C3E3F"/>
    <w:rsid w:val="003C7916"/>
    <w:rsid w:val="003E1A35"/>
    <w:rsid w:val="003E7AFF"/>
    <w:rsid w:val="003F44BA"/>
    <w:rsid w:val="003F6A4D"/>
    <w:rsid w:val="004004A9"/>
    <w:rsid w:val="004049AA"/>
    <w:rsid w:val="00407B5D"/>
    <w:rsid w:val="004128AF"/>
    <w:rsid w:val="0042518C"/>
    <w:rsid w:val="00444043"/>
    <w:rsid w:val="00447CCF"/>
    <w:rsid w:val="00456D9F"/>
    <w:rsid w:val="004926D8"/>
    <w:rsid w:val="00492713"/>
    <w:rsid w:val="004A47AB"/>
    <w:rsid w:val="004B2D0E"/>
    <w:rsid w:val="004B306A"/>
    <w:rsid w:val="004C157F"/>
    <w:rsid w:val="004C1E3F"/>
    <w:rsid w:val="004D518C"/>
    <w:rsid w:val="004F1546"/>
    <w:rsid w:val="004F243F"/>
    <w:rsid w:val="004F5382"/>
    <w:rsid w:val="00507192"/>
    <w:rsid w:val="00510716"/>
    <w:rsid w:val="005240CE"/>
    <w:rsid w:val="0052650D"/>
    <w:rsid w:val="005277E7"/>
    <w:rsid w:val="00530C5B"/>
    <w:rsid w:val="00534E2D"/>
    <w:rsid w:val="0053767D"/>
    <w:rsid w:val="00564A61"/>
    <w:rsid w:val="00570495"/>
    <w:rsid w:val="00577669"/>
    <w:rsid w:val="005818AD"/>
    <w:rsid w:val="00586557"/>
    <w:rsid w:val="00596C37"/>
    <w:rsid w:val="0059756E"/>
    <w:rsid w:val="005A2E79"/>
    <w:rsid w:val="005B27CC"/>
    <w:rsid w:val="005C2011"/>
    <w:rsid w:val="005D54F2"/>
    <w:rsid w:val="005E4162"/>
    <w:rsid w:val="005E5BA9"/>
    <w:rsid w:val="0063260B"/>
    <w:rsid w:val="0063271D"/>
    <w:rsid w:val="006453DF"/>
    <w:rsid w:val="00651F0A"/>
    <w:rsid w:val="00654D2D"/>
    <w:rsid w:val="00656055"/>
    <w:rsid w:val="00663E2A"/>
    <w:rsid w:val="0067260E"/>
    <w:rsid w:val="00673E4C"/>
    <w:rsid w:val="00677A66"/>
    <w:rsid w:val="00680891"/>
    <w:rsid w:val="00687FDE"/>
    <w:rsid w:val="006951D3"/>
    <w:rsid w:val="006B56E3"/>
    <w:rsid w:val="006C371A"/>
    <w:rsid w:val="006D21CA"/>
    <w:rsid w:val="006E08A6"/>
    <w:rsid w:val="006E7EF2"/>
    <w:rsid w:val="006F3E50"/>
    <w:rsid w:val="00704348"/>
    <w:rsid w:val="00712CB7"/>
    <w:rsid w:val="007163C6"/>
    <w:rsid w:val="0072265F"/>
    <w:rsid w:val="00725381"/>
    <w:rsid w:val="007361BC"/>
    <w:rsid w:val="00743406"/>
    <w:rsid w:val="00764411"/>
    <w:rsid w:val="0077031B"/>
    <w:rsid w:val="00774EA0"/>
    <w:rsid w:val="00786423"/>
    <w:rsid w:val="007872F9"/>
    <w:rsid w:val="00792030"/>
    <w:rsid w:val="007970C4"/>
    <w:rsid w:val="007A4D91"/>
    <w:rsid w:val="007B2BFF"/>
    <w:rsid w:val="007B5739"/>
    <w:rsid w:val="007D35C3"/>
    <w:rsid w:val="007D7485"/>
    <w:rsid w:val="007E2611"/>
    <w:rsid w:val="007F287E"/>
    <w:rsid w:val="00800F6F"/>
    <w:rsid w:val="0082196F"/>
    <w:rsid w:val="00821E08"/>
    <w:rsid w:val="00823002"/>
    <w:rsid w:val="008261B8"/>
    <w:rsid w:val="0082732C"/>
    <w:rsid w:val="00835EBE"/>
    <w:rsid w:val="00840484"/>
    <w:rsid w:val="008612E4"/>
    <w:rsid w:val="00877615"/>
    <w:rsid w:val="00881891"/>
    <w:rsid w:val="008927C3"/>
    <w:rsid w:val="0089520E"/>
    <w:rsid w:val="008A5967"/>
    <w:rsid w:val="008C4B6A"/>
    <w:rsid w:val="008D5D01"/>
    <w:rsid w:val="008E0C75"/>
    <w:rsid w:val="008E1B83"/>
    <w:rsid w:val="008E2C38"/>
    <w:rsid w:val="008F127E"/>
    <w:rsid w:val="008F36ED"/>
    <w:rsid w:val="008F381D"/>
    <w:rsid w:val="008F6413"/>
    <w:rsid w:val="00902AE0"/>
    <w:rsid w:val="00906B4F"/>
    <w:rsid w:val="00920394"/>
    <w:rsid w:val="00922291"/>
    <w:rsid w:val="00924BC9"/>
    <w:rsid w:val="00926119"/>
    <w:rsid w:val="00963199"/>
    <w:rsid w:val="00963ADB"/>
    <w:rsid w:val="00996114"/>
    <w:rsid w:val="00996148"/>
    <w:rsid w:val="009B2296"/>
    <w:rsid w:val="009E24D9"/>
    <w:rsid w:val="00A0461C"/>
    <w:rsid w:val="00A075E9"/>
    <w:rsid w:val="00A16BBE"/>
    <w:rsid w:val="00A26553"/>
    <w:rsid w:val="00A30B5E"/>
    <w:rsid w:val="00A32D84"/>
    <w:rsid w:val="00A37A35"/>
    <w:rsid w:val="00A50158"/>
    <w:rsid w:val="00A531C2"/>
    <w:rsid w:val="00A560F7"/>
    <w:rsid w:val="00A601BD"/>
    <w:rsid w:val="00A61254"/>
    <w:rsid w:val="00A6397A"/>
    <w:rsid w:val="00A7324D"/>
    <w:rsid w:val="00A80707"/>
    <w:rsid w:val="00A83FC7"/>
    <w:rsid w:val="00A8739D"/>
    <w:rsid w:val="00A87DD9"/>
    <w:rsid w:val="00A96519"/>
    <w:rsid w:val="00AA4A40"/>
    <w:rsid w:val="00AB27B2"/>
    <w:rsid w:val="00AB7CEC"/>
    <w:rsid w:val="00AF1CF4"/>
    <w:rsid w:val="00AF1FC4"/>
    <w:rsid w:val="00B03C27"/>
    <w:rsid w:val="00B04338"/>
    <w:rsid w:val="00B1482E"/>
    <w:rsid w:val="00B17DA1"/>
    <w:rsid w:val="00B25256"/>
    <w:rsid w:val="00B30700"/>
    <w:rsid w:val="00B31015"/>
    <w:rsid w:val="00B3447D"/>
    <w:rsid w:val="00B3519D"/>
    <w:rsid w:val="00B35A3A"/>
    <w:rsid w:val="00B42737"/>
    <w:rsid w:val="00B44B0B"/>
    <w:rsid w:val="00B46FD5"/>
    <w:rsid w:val="00B53759"/>
    <w:rsid w:val="00B53A8E"/>
    <w:rsid w:val="00B64900"/>
    <w:rsid w:val="00B76469"/>
    <w:rsid w:val="00B84322"/>
    <w:rsid w:val="00B92009"/>
    <w:rsid w:val="00B93111"/>
    <w:rsid w:val="00BA010F"/>
    <w:rsid w:val="00BB1D4E"/>
    <w:rsid w:val="00BB421F"/>
    <w:rsid w:val="00BB67E5"/>
    <w:rsid w:val="00BC4A3D"/>
    <w:rsid w:val="00BC7701"/>
    <w:rsid w:val="00BD0858"/>
    <w:rsid w:val="00BD232E"/>
    <w:rsid w:val="00BE4AB8"/>
    <w:rsid w:val="00C006E4"/>
    <w:rsid w:val="00C2460E"/>
    <w:rsid w:val="00C24A55"/>
    <w:rsid w:val="00C26FE8"/>
    <w:rsid w:val="00C27B03"/>
    <w:rsid w:val="00C364FA"/>
    <w:rsid w:val="00C368F4"/>
    <w:rsid w:val="00C378DA"/>
    <w:rsid w:val="00C45B0E"/>
    <w:rsid w:val="00C56FA8"/>
    <w:rsid w:val="00C61EEC"/>
    <w:rsid w:val="00C63D62"/>
    <w:rsid w:val="00C6654F"/>
    <w:rsid w:val="00C91789"/>
    <w:rsid w:val="00CA20CE"/>
    <w:rsid w:val="00CC2C7F"/>
    <w:rsid w:val="00CC3955"/>
    <w:rsid w:val="00CD4292"/>
    <w:rsid w:val="00CE2806"/>
    <w:rsid w:val="00CF2442"/>
    <w:rsid w:val="00CF6BC1"/>
    <w:rsid w:val="00CF7970"/>
    <w:rsid w:val="00D10F93"/>
    <w:rsid w:val="00D2080F"/>
    <w:rsid w:val="00D461FD"/>
    <w:rsid w:val="00D5654D"/>
    <w:rsid w:val="00D65233"/>
    <w:rsid w:val="00D8364A"/>
    <w:rsid w:val="00D92E89"/>
    <w:rsid w:val="00DA2878"/>
    <w:rsid w:val="00DA395F"/>
    <w:rsid w:val="00DB2805"/>
    <w:rsid w:val="00DD4BFC"/>
    <w:rsid w:val="00DD5347"/>
    <w:rsid w:val="00DF39FA"/>
    <w:rsid w:val="00DF40A0"/>
    <w:rsid w:val="00E02C29"/>
    <w:rsid w:val="00E14D69"/>
    <w:rsid w:val="00E16587"/>
    <w:rsid w:val="00E221D9"/>
    <w:rsid w:val="00E25F68"/>
    <w:rsid w:val="00E33D39"/>
    <w:rsid w:val="00E34CB9"/>
    <w:rsid w:val="00E35959"/>
    <w:rsid w:val="00E36AA7"/>
    <w:rsid w:val="00E36E00"/>
    <w:rsid w:val="00E448E0"/>
    <w:rsid w:val="00E45371"/>
    <w:rsid w:val="00E5317E"/>
    <w:rsid w:val="00E546C3"/>
    <w:rsid w:val="00E60C74"/>
    <w:rsid w:val="00E83C08"/>
    <w:rsid w:val="00E869BA"/>
    <w:rsid w:val="00E90709"/>
    <w:rsid w:val="00EA3DA4"/>
    <w:rsid w:val="00EB3B99"/>
    <w:rsid w:val="00EC0E10"/>
    <w:rsid w:val="00EC5352"/>
    <w:rsid w:val="00EC5A6D"/>
    <w:rsid w:val="00EC6CF7"/>
    <w:rsid w:val="00ED6BD6"/>
    <w:rsid w:val="00EE2C13"/>
    <w:rsid w:val="00EF3D5C"/>
    <w:rsid w:val="00F026F4"/>
    <w:rsid w:val="00F16096"/>
    <w:rsid w:val="00F25322"/>
    <w:rsid w:val="00F43117"/>
    <w:rsid w:val="00F46301"/>
    <w:rsid w:val="00F50B3C"/>
    <w:rsid w:val="00F626FC"/>
    <w:rsid w:val="00F641BA"/>
    <w:rsid w:val="00F66510"/>
    <w:rsid w:val="00F714AD"/>
    <w:rsid w:val="00F82DD6"/>
    <w:rsid w:val="00F954E3"/>
    <w:rsid w:val="00F96A52"/>
    <w:rsid w:val="00FA4112"/>
    <w:rsid w:val="00FA4239"/>
    <w:rsid w:val="00FB4B88"/>
    <w:rsid w:val="00FB7431"/>
    <w:rsid w:val="00FC52C8"/>
    <w:rsid w:val="00FC696F"/>
    <w:rsid w:val="00FD44D9"/>
    <w:rsid w:val="00FE0DEE"/>
    <w:rsid w:val="00FE550A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700FCF"/>
  <w15:docId w15:val="{EDC04B25-0331-4772-BB13-0A91018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35A3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256"/>
    <w:pPr>
      <w:keepNext/>
      <w:ind w:right="-1" w:firstLine="4860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5256"/>
    <w:pPr>
      <w:keepNext/>
      <w:tabs>
        <w:tab w:val="left" w:pos="7200"/>
      </w:tabs>
      <w:ind w:right="-1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20F77"/>
    <w:pPr>
      <w:keepNext/>
      <w:overflowPunct/>
      <w:autoSpaceDE/>
      <w:autoSpaceDN/>
      <w:adjustRightInd/>
      <w:spacing w:before="240" w:after="60" w:line="280" w:lineRule="exact"/>
      <w:jc w:val="left"/>
      <w:textAlignment w:val="auto"/>
      <w:outlineLvl w:val="2"/>
    </w:pPr>
    <w:rPr>
      <w:rFonts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AF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AF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AF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LetterStyle">
    <w:name w:val="Letter Style"/>
    <w:basedOn w:val="Normal"/>
    <w:uiPriority w:val="99"/>
    <w:rsid w:val="00B25256"/>
    <w:pPr>
      <w:spacing w:after="240"/>
    </w:pPr>
  </w:style>
  <w:style w:type="paragraph" w:styleId="EnvelopeReturn">
    <w:name w:val="envelope return"/>
    <w:basedOn w:val="Normal"/>
    <w:uiPriority w:val="99"/>
    <w:rsid w:val="00B25256"/>
    <w:pPr>
      <w:jc w:val="left"/>
    </w:pPr>
    <w:rPr>
      <w:color w:val="0000FF"/>
      <w:sz w:val="16"/>
    </w:rPr>
  </w:style>
  <w:style w:type="paragraph" w:customStyle="1" w:styleId="LetterTitle">
    <w:name w:val="Letter Title"/>
    <w:basedOn w:val="Normal"/>
    <w:next w:val="LetterStyle"/>
    <w:uiPriority w:val="99"/>
    <w:rsid w:val="00B25256"/>
    <w:pPr>
      <w:spacing w:after="24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B25256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B25256"/>
    <w:pPr>
      <w:overflowPunct/>
      <w:autoSpaceDE/>
      <w:autoSpaceDN/>
      <w:adjustRightInd/>
      <w:jc w:val="left"/>
      <w:textAlignment w:val="auto"/>
    </w:pPr>
    <w:rPr>
      <w:b/>
      <w:sz w:val="36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25256"/>
    <w:pPr>
      <w:spacing w:line="192" w:lineRule="auto"/>
      <w:ind w:left="7230" w:firstLine="2850"/>
    </w:pPr>
    <w:rPr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0AFF"/>
    <w:rPr>
      <w:rFonts w:ascii="Arial" w:hAnsi="Arial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4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AFF"/>
    <w:rPr>
      <w:lang w:eastAsia="en-US"/>
    </w:rPr>
  </w:style>
  <w:style w:type="paragraph" w:styleId="Header">
    <w:name w:val="header"/>
    <w:basedOn w:val="Normal"/>
    <w:link w:val="HeaderChar"/>
    <w:uiPriority w:val="99"/>
    <w:rsid w:val="00BB421F"/>
    <w:pPr>
      <w:tabs>
        <w:tab w:val="center" w:pos="4320"/>
        <w:tab w:val="right" w:pos="8640"/>
      </w:tabs>
      <w:overflowPunct/>
      <w:autoSpaceDE/>
      <w:autoSpaceDN/>
      <w:adjustRightInd/>
      <w:spacing w:line="280" w:lineRule="exact"/>
      <w:jc w:val="left"/>
      <w:textAlignment w:val="auto"/>
    </w:pPr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0AFF"/>
    <w:rPr>
      <w:rFonts w:ascii="Arial" w:hAnsi="Arial"/>
      <w:sz w:val="24"/>
      <w:szCs w:val="20"/>
      <w:lang w:eastAsia="en-US"/>
    </w:rPr>
  </w:style>
  <w:style w:type="paragraph" w:customStyle="1" w:styleId="msolistparagraph0">
    <w:name w:val="msolistparagraph"/>
    <w:basedOn w:val="Normal"/>
    <w:uiPriority w:val="99"/>
    <w:rsid w:val="00E869BA"/>
    <w:pPr>
      <w:overflowPunct/>
      <w:autoSpaceDE/>
      <w:autoSpaceDN/>
      <w:adjustRightInd/>
      <w:ind w:left="720"/>
      <w:jc w:val="left"/>
      <w:textAlignment w:val="auto"/>
    </w:pPr>
    <w:rPr>
      <w:rFonts w:ascii="Calibri" w:hAnsi="Calibri"/>
      <w:sz w:val="22"/>
      <w:szCs w:val="22"/>
      <w:lang w:eastAsia="en-GB"/>
    </w:rPr>
  </w:style>
  <w:style w:type="character" w:customStyle="1" w:styleId="content7">
    <w:name w:val="content7"/>
    <w:basedOn w:val="DefaultParagraphFont"/>
    <w:uiPriority w:val="99"/>
    <w:rsid w:val="00124919"/>
    <w:rPr>
      <w:rFonts w:cs="Times New Roman"/>
    </w:rPr>
  </w:style>
  <w:style w:type="character" w:customStyle="1" w:styleId="ct-content">
    <w:name w:val="ct-content"/>
    <w:basedOn w:val="DefaultParagraphFont"/>
    <w:uiPriority w:val="99"/>
    <w:rsid w:val="00CC3955"/>
    <w:rPr>
      <w:rFonts w:cs="Times New Roman"/>
    </w:rPr>
  </w:style>
  <w:style w:type="paragraph" w:styleId="ListParagraph">
    <w:name w:val="List Paragraph"/>
    <w:basedOn w:val="Normal"/>
    <w:uiPriority w:val="34"/>
    <w:qFormat/>
    <w:rsid w:val="006B56E3"/>
    <w:pPr>
      <w:overflowPunct/>
      <w:autoSpaceDE/>
      <w:autoSpaceDN/>
      <w:adjustRightInd/>
      <w:spacing w:line="280" w:lineRule="exact"/>
      <w:ind w:left="720"/>
      <w:contextualSpacing/>
      <w:jc w:val="left"/>
      <w:textAlignment w:val="auto"/>
    </w:pPr>
    <w:rPr>
      <w:rFonts w:eastAsia="Times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6D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JudgesListingOffice@justice.gov.uk" TargetMode="External"/><Relationship Id="rId13" Type="http://schemas.openxmlformats.org/officeDocument/2006/relationships/hyperlink" Target="http://www.supportthroughcour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CJ.DCO@justic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bjudgeslistingoffice@justic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royal-courts-of-justice-cause-lis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CAD06ADC4CB4BA99BF2D2B92CA424" ma:contentTypeVersion="9" ma:contentTypeDescription="Create a new document." ma:contentTypeScope="" ma:versionID="2e73b05678a024d285d2e6a867d6def3">
  <xsd:schema xmlns:xsd="http://www.w3.org/2001/XMLSchema" xmlns:xs="http://www.w3.org/2001/XMLSchema" xmlns:p="http://schemas.microsoft.com/office/2006/metadata/properties" xmlns:ns3="cd6b33c1-e65c-4831-9c32-fbba0257518d" targetNamespace="http://schemas.microsoft.com/office/2006/metadata/properties" ma:root="true" ma:fieldsID="c24527b388b09774766615934d65e6dc" ns3:_="">
    <xsd:import namespace="cd6b33c1-e65c-4831-9c32-fbba025751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b33c1-e65c-4831-9c32-fbba02575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027CC-2B6F-4337-B2A9-94AB421BFB74}">
  <ds:schemaRefs>
    <ds:schemaRef ds:uri="cd6b33c1-e65c-4831-9c32-fbba0257518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53F230-DCE0-415D-8C61-973BB67C1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b33c1-e65c-4831-9c32-fbba02575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48EB1-141A-4082-81F3-DF679CFAB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17</TotalTime>
  <Pages>3</Pages>
  <Words>873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EDS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 CHANCELLORS DEPT</dc:creator>
  <cp:lastModifiedBy>Vasudevan, Subash</cp:lastModifiedBy>
  <cp:revision>6</cp:revision>
  <cp:lastPrinted>2014-11-29T13:52:00Z</cp:lastPrinted>
  <dcterms:created xsi:type="dcterms:W3CDTF">2025-02-18T13:07:00Z</dcterms:created>
  <dcterms:modified xsi:type="dcterms:W3CDTF">2025-02-18T13:19:00Z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-Track Auth">
    <vt:lpwstr>OAuth</vt:lpwstr>
  </property>
  <property fmtid="{D5CDD505-2E9C-101B-9397-08002B2CF9AE}" pid="3" name="C-Track ID">
    <vt:lpwstr>9d8c26b4fe884017b725104de4a0995a</vt:lpwstr>
  </property>
  <property fmtid="{D5CDD505-2E9C-101B-9397-08002B2CF9AE}" pid="4" name="C-Track URL">
    <vt:lpwstr>https://cms.cefile-app.com</vt:lpwstr>
  </property>
  <property fmtid="{D5CDD505-2E9C-101B-9397-08002B2CF9AE}" pid="5" name="ContentTypeId">
    <vt:lpwstr>0x010100E33CAD06ADC4CB4BA99BF2D2B92CA424</vt:lpwstr>
  </property>
</Properties>
</file>